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0E" w:rsidRPr="00AA630E" w:rsidRDefault="0098595A" w:rsidP="00AA63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859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Законодатель дополнил гарантии для военнослужащих в сфере исполнительного производства</w:t>
      </w:r>
      <w:r w:rsidR="00AA630E" w:rsidRPr="0098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0"/>
      <w:r w:rsidR="00AA630E" w:rsidRPr="0098595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AA630E" w:rsidRPr="00AA630E" w:rsidRDefault="00AA630E" w:rsidP="00AA630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595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С 01.12.2024 вступили в силу изменения, внесенные в Федеральный закон от 02.10.2007 № 229-ФЗ «Об исполнительном производстве» и Федеральный закон от 07.10.2022 № 377-ФЗ «Об особенностях исполнения обязательств по кредитным договорам (договорам займа)…» в части улучшения положения военнослужащих при взыскании долгов.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Теперь, если военнослужащий имеет задолженность, обязательства по кредитному договору прекращаются со дня заключения контракта о прохождении военной службы в Вооруженных Силах Российской Федерации. Долг будет списан только на сумму, не превышающую 10 миллионов рублей.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Указанная норма распространяется на лиц, заключивших контракт для выполнения задач специальной военной операции после 01.12.2024 сроком на один год и более.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Прекратить обязательства возможно, если до 01.12.2024 вступило в силу решение суда о взыскании задолженности либо выдан исполнительный документ, либо возбуждено исполнительное производство.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Увеличен срок льготного периода кредиторов после завершения мобилизации или срока контракта с 30 до 180 дней.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Согласно изменениям должники военнослужащие названной категории освобождаются от уплаты исполнительского сбора, назначенного за неисполнение исполнительного документа.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В случае смерти военнослужащего при выполнении задач специальной военной операции или в случае признания его инвалидом I группы исполнительные производства для военнослужащих и членов их семей прекращаются (пункт 14 части 2 статьи 43 Закона № 229-ФЗ).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Кроме того, категории производств, которые не могут быть приостановлены, дополнены обязательствами о возмещении вреда жизни или здоровью гражданина, а также требованиями имущественного характера, возникшими в результате коррупционных правонарушений.</w:t>
      </w:r>
    </w:p>
    <w:p w:rsidR="0098595A" w:rsidRPr="0098595A" w:rsidRDefault="0098595A" w:rsidP="0098595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8595A">
        <w:rPr>
          <w:color w:val="333333"/>
          <w:sz w:val="28"/>
          <w:szCs w:val="28"/>
        </w:rPr>
        <w:t>Изменения внесены Федеральным законом от 23.11.2024 № 391-ФЗ.</w:t>
      </w:r>
    </w:p>
    <w:p w:rsidR="000F6BC0" w:rsidRDefault="000F6BC0"/>
    <w:sectPr w:rsidR="000F6BC0" w:rsidSect="000F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E"/>
    <w:rsid w:val="000C2E2E"/>
    <w:rsid w:val="000F6BC0"/>
    <w:rsid w:val="00275DEB"/>
    <w:rsid w:val="0098595A"/>
    <w:rsid w:val="00A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650E9-BD19-497C-A36F-E2F509F1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C2E2E"/>
  </w:style>
  <w:style w:type="character" w:customStyle="1" w:styleId="feeds-pagenavigationtooltip">
    <w:name w:val="feeds-page__navigation_tooltip"/>
    <w:basedOn w:val="a0"/>
    <w:rsid w:val="000C2E2E"/>
  </w:style>
  <w:style w:type="paragraph" w:styleId="a3">
    <w:name w:val="Normal (Web)"/>
    <w:basedOn w:val="a"/>
    <w:uiPriority w:val="99"/>
    <w:semiHidden/>
    <w:unhideWhenUsed/>
    <w:rsid w:val="000C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48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82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36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945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77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34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4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2025-06-30T04:31:00Z</dcterms:created>
  <dcterms:modified xsi:type="dcterms:W3CDTF">2025-06-30T04:31:00Z</dcterms:modified>
</cp:coreProperties>
</file>