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95" w:rsidRDefault="002344ED" w:rsidP="00294095">
      <w:pPr>
        <w:shd w:val="clear" w:color="auto" w:fill="FFFFFF"/>
        <w:spacing w:after="0" w:line="240" w:lineRule="auto"/>
        <w:outlineLvl w:val="0"/>
        <w:rPr>
          <w:rFonts w:ascii="Times New Roman" w:hAnsi="Times New Roman" w:cs="Times New Roman"/>
          <w:b/>
          <w:bCs/>
          <w:color w:val="333333"/>
          <w:sz w:val="32"/>
          <w:szCs w:val="36"/>
          <w:shd w:val="clear" w:color="auto" w:fill="FFFFFF"/>
        </w:rPr>
      </w:pPr>
      <w:r>
        <w:rPr>
          <w:rFonts w:ascii="Times New Roman" w:hAnsi="Times New Roman" w:cs="Times New Roman"/>
          <w:b/>
          <w:bCs/>
          <w:color w:val="333333"/>
          <w:sz w:val="32"/>
          <w:szCs w:val="36"/>
          <w:shd w:val="clear" w:color="auto" w:fill="FFFFFF"/>
        </w:rPr>
        <w:t>П</w:t>
      </w:r>
      <w:r w:rsidRPr="002344ED">
        <w:rPr>
          <w:rFonts w:ascii="Times New Roman" w:hAnsi="Times New Roman" w:cs="Times New Roman"/>
          <w:b/>
          <w:bCs/>
          <w:color w:val="333333"/>
          <w:sz w:val="32"/>
          <w:szCs w:val="36"/>
          <w:shd w:val="clear" w:color="auto" w:fill="FFFFFF"/>
        </w:rPr>
        <w:t>орядок получения социального налогового вычета</w:t>
      </w:r>
    </w:p>
    <w:p w:rsidR="002344ED" w:rsidRPr="00A13A74" w:rsidRDefault="002344ED" w:rsidP="00294095">
      <w:pPr>
        <w:shd w:val="clear" w:color="auto" w:fill="FFFFFF"/>
        <w:spacing w:after="0" w:line="240" w:lineRule="auto"/>
        <w:outlineLvl w:val="0"/>
        <w:rPr>
          <w:rFonts w:ascii="Times New Roman" w:hAnsi="Times New Roman" w:cs="Times New Roman"/>
          <w:b/>
          <w:bCs/>
          <w:color w:val="333333"/>
          <w:sz w:val="32"/>
          <w:szCs w:val="36"/>
          <w:shd w:val="clear" w:color="auto" w:fill="FFFFFF"/>
        </w:rPr>
      </w:pPr>
    </w:p>
    <w:p w:rsidR="002344ED" w:rsidRPr="002344ED" w:rsidRDefault="002344ED" w:rsidP="002344ED">
      <w:pPr>
        <w:pStyle w:val="a3"/>
        <w:shd w:val="clear" w:color="auto" w:fill="FFFFFF"/>
        <w:spacing w:before="0" w:beforeAutospacing="0" w:after="0" w:afterAutospacing="0"/>
        <w:ind w:firstLine="709"/>
        <w:jc w:val="both"/>
        <w:rPr>
          <w:sz w:val="28"/>
          <w:szCs w:val="28"/>
        </w:rPr>
      </w:pPr>
      <w:r w:rsidRPr="002344ED">
        <w:rPr>
          <w:sz w:val="28"/>
          <w:szCs w:val="28"/>
        </w:rPr>
        <w:t>В соответствии с частью 1 статьи 219 Налогового кодекса Российской Федерации при определении налоговой базы для уплаты налога на доходы физических лиц налогоплательщик имеет право на получение социальных налоговых вычетов, в том числе в размере:</w:t>
      </w:r>
    </w:p>
    <w:p w:rsidR="002344ED" w:rsidRPr="002344ED" w:rsidRDefault="002344ED" w:rsidP="002344ED">
      <w:pPr>
        <w:pStyle w:val="a3"/>
        <w:shd w:val="clear" w:color="auto" w:fill="FFFFFF"/>
        <w:spacing w:before="0" w:beforeAutospacing="0" w:after="0" w:afterAutospacing="0"/>
        <w:ind w:firstLine="709"/>
        <w:jc w:val="both"/>
        <w:rPr>
          <w:sz w:val="28"/>
          <w:szCs w:val="28"/>
        </w:rPr>
      </w:pPr>
      <w:r w:rsidRPr="002344ED">
        <w:rPr>
          <w:sz w:val="28"/>
          <w:szCs w:val="28"/>
        </w:rPr>
        <w:t>- суммы, уплаченной за свое обучение, а также обучение своих детей;</w:t>
      </w:r>
    </w:p>
    <w:p w:rsidR="002344ED" w:rsidRPr="002344ED" w:rsidRDefault="002344ED" w:rsidP="002344ED">
      <w:pPr>
        <w:pStyle w:val="a3"/>
        <w:shd w:val="clear" w:color="auto" w:fill="FFFFFF"/>
        <w:spacing w:before="0" w:beforeAutospacing="0" w:after="0" w:afterAutospacing="0"/>
        <w:ind w:firstLine="709"/>
        <w:jc w:val="both"/>
        <w:rPr>
          <w:sz w:val="28"/>
          <w:szCs w:val="28"/>
        </w:rPr>
      </w:pPr>
      <w:r w:rsidRPr="002344ED">
        <w:rPr>
          <w:sz w:val="28"/>
          <w:szCs w:val="28"/>
        </w:rPr>
        <w:t>- суммы, уплаченной за медицинские услуги, оказанные налогоплательщику, его супругу (супруге), родителям, детям;</w:t>
      </w:r>
    </w:p>
    <w:p w:rsidR="002344ED" w:rsidRPr="002344ED" w:rsidRDefault="002344ED" w:rsidP="002344ED">
      <w:pPr>
        <w:pStyle w:val="a3"/>
        <w:shd w:val="clear" w:color="auto" w:fill="FFFFFF"/>
        <w:spacing w:before="0" w:beforeAutospacing="0" w:after="0" w:afterAutospacing="0"/>
        <w:ind w:firstLine="709"/>
        <w:jc w:val="both"/>
        <w:rPr>
          <w:sz w:val="28"/>
          <w:szCs w:val="28"/>
        </w:rPr>
      </w:pPr>
      <w:r w:rsidRPr="002344ED">
        <w:rPr>
          <w:sz w:val="28"/>
          <w:szCs w:val="28"/>
        </w:rPr>
        <w:t>- суммы, уплаченной за физкультурно-оздоровительные услуги, оказанные налогоплательщику и его детям.</w:t>
      </w:r>
    </w:p>
    <w:p w:rsidR="002344ED" w:rsidRPr="002344ED" w:rsidRDefault="002344ED" w:rsidP="002344ED">
      <w:pPr>
        <w:pStyle w:val="a3"/>
        <w:shd w:val="clear" w:color="auto" w:fill="FFFFFF"/>
        <w:spacing w:before="0" w:beforeAutospacing="0" w:after="0" w:afterAutospacing="0"/>
        <w:ind w:firstLine="709"/>
        <w:jc w:val="both"/>
        <w:rPr>
          <w:sz w:val="28"/>
          <w:szCs w:val="28"/>
        </w:rPr>
      </w:pPr>
      <w:r w:rsidRPr="002344ED">
        <w:rPr>
          <w:sz w:val="28"/>
          <w:szCs w:val="28"/>
        </w:rPr>
        <w:t>При этомдля получения социальных налоговых вычетов по НДФЛ на обучение, лечение и спорт, не обязательно ждать следующего года и подавать декларацию. Если налогоплательщик уже выбрал максимальную сумму расходов для вычета, то он может обратиться в инспекцию по своему месту жительства с заявлением о подтверждении права на вычет для получения его у работодателя. Наиболее удобный способ - направление такого заявления через Личный кабинет налогоплательщика. Соответствующее уведомление о подтверждении права на получение налогового вычета налоговые органы сами направят работодателю.</w:t>
      </w:r>
    </w:p>
    <w:p w:rsidR="002344ED" w:rsidRPr="002344ED" w:rsidRDefault="002344ED" w:rsidP="002344ED">
      <w:pPr>
        <w:pStyle w:val="a3"/>
        <w:shd w:val="clear" w:color="auto" w:fill="FFFFFF"/>
        <w:spacing w:before="0" w:beforeAutospacing="0" w:after="0" w:afterAutospacing="0"/>
        <w:ind w:firstLine="709"/>
        <w:jc w:val="both"/>
        <w:rPr>
          <w:sz w:val="28"/>
          <w:szCs w:val="28"/>
        </w:rPr>
      </w:pPr>
      <w:r w:rsidRPr="002344ED">
        <w:rPr>
          <w:sz w:val="28"/>
          <w:szCs w:val="28"/>
        </w:rPr>
        <w:t>В 2024 году у налогоплательщиков появилось право на получение социального вычета на расходы на обучение супруга (супруги) по очной форме обучения в образовательных организациях.</w:t>
      </w:r>
    </w:p>
    <w:p w:rsidR="002344ED" w:rsidRPr="002344ED" w:rsidRDefault="002344ED" w:rsidP="002344ED">
      <w:pPr>
        <w:pStyle w:val="a3"/>
        <w:shd w:val="clear" w:color="auto" w:fill="FFFFFF"/>
        <w:spacing w:before="0" w:beforeAutospacing="0" w:after="0" w:afterAutospacing="0"/>
        <w:ind w:firstLine="709"/>
        <w:jc w:val="both"/>
        <w:rPr>
          <w:sz w:val="28"/>
          <w:szCs w:val="28"/>
        </w:rPr>
      </w:pPr>
      <w:r w:rsidRPr="002344ED">
        <w:rPr>
          <w:sz w:val="28"/>
          <w:szCs w:val="28"/>
        </w:rPr>
        <w:t>Кроме того, в этом году увеличены лимиты по расходам, которые подпадают под налоговый вычет. Так, максимально можно вернуть 13% от 150 тысяч рублей, если налогоплательщик оплатил свое обучение, медицинские услуги, лекарства, фитнес, услуги по оплате прохождения независимой оценки своей квалификации, а также договоры негосударственного пенсионного обеспечения, добровольного пенсионного страхования, добровольного страхования жизни (если такие договоры заключаются на срок не менее пяти лет) либо по уплате дополнительных страховых взносов на накопительную пенсию. Налоговый вычет на обучение ребенка (подопечного) также вырос до 110 тысяч рублей.</w:t>
      </w:r>
    </w:p>
    <w:p w:rsidR="00530640" w:rsidRPr="00A36579" w:rsidRDefault="002344ED" w:rsidP="002344ED">
      <w:pPr>
        <w:pStyle w:val="a3"/>
        <w:shd w:val="clear" w:color="auto" w:fill="FFFFFF"/>
        <w:spacing w:before="0" w:beforeAutospacing="0" w:after="0" w:afterAutospacing="0"/>
        <w:ind w:firstLine="709"/>
        <w:jc w:val="both"/>
        <w:rPr>
          <w:sz w:val="28"/>
          <w:szCs w:val="28"/>
        </w:rPr>
      </w:pPr>
      <w:r w:rsidRPr="002344ED">
        <w:rPr>
          <w:sz w:val="28"/>
          <w:szCs w:val="28"/>
        </w:rPr>
        <w:t>Если налогоплательщик не обращается с заявлением о подтверждении права на вычет для получения его у работодателя в том же календарном году, в котором возникли расходы, он вправе в течение трех следующих лет получить налоговый вычет, представив декларацию 3-НДФЛ за год, в котором были понесены соответствующие расходы. Вправе реализовать в 2025 году за 2024 год.</w:t>
      </w:r>
    </w:p>
    <w:sectPr w:rsidR="00530640" w:rsidRPr="00A36579" w:rsidSect="009723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30640"/>
    <w:rsid w:val="00093507"/>
    <w:rsid w:val="000B3274"/>
    <w:rsid w:val="00174D1B"/>
    <w:rsid w:val="002344ED"/>
    <w:rsid w:val="00294095"/>
    <w:rsid w:val="00306A2B"/>
    <w:rsid w:val="00315A74"/>
    <w:rsid w:val="00363182"/>
    <w:rsid w:val="00386E94"/>
    <w:rsid w:val="003B3227"/>
    <w:rsid w:val="003E047C"/>
    <w:rsid w:val="00421BD9"/>
    <w:rsid w:val="00432055"/>
    <w:rsid w:val="00460B48"/>
    <w:rsid w:val="004A08A6"/>
    <w:rsid w:val="00530640"/>
    <w:rsid w:val="005569D7"/>
    <w:rsid w:val="00621184"/>
    <w:rsid w:val="00954527"/>
    <w:rsid w:val="00972343"/>
    <w:rsid w:val="00A13A74"/>
    <w:rsid w:val="00A36579"/>
    <w:rsid w:val="00A74187"/>
    <w:rsid w:val="00B74733"/>
    <w:rsid w:val="00C56F0D"/>
    <w:rsid w:val="00CE62DF"/>
    <w:rsid w:val="00E23CE1"/>
    <w:rsid w:val="00EF75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43"/>
  </w:style>
  <w:style w:type="paragraph" w:styleId="1">
    <w:name w:val="heading 1"/>
    <w:basedOn w:val="a"/>
    <w:link w:val="10"/>
    <w:uiPriority w:val="9"/>
    <w:qFormat/>
    <w:rsid w:val="00421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0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21BD9"/>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421BD9"/>
    <w:rPr>
      <w:color w:val="0000FF"/>
      <w:u w:val="single"/>
    </w:rPr>
  </w:style>
</w:styles>
</file>

<file path=word/webSettings.xml><?xml version="1.0" encoding="utf-8"?>
<w:webSettings xmlns:r="http://schemas.openxmlformats.org/officeDocument/2006/relationships" xmlns:w="http://schemas.openxmlformats.org/wordprocessingml/2006/main">
  <w:divs>
    <w:div w:id="411392999">
      <w:bodyDiv w:val="1"/>
      <w:marLeft w:val="0"/>
      <w:marRight w:val="0"/>
      <w:marTop w:val="0"/>
      <w:marBottom w:val="0"/>
      <w:divBdr>
        <w:top w:val="none" w:sz="0" w:space="0" w:color="auto"/>
        <w:left w:val="none" w:sz="0" w:space="0" w:color="auto"/>
        <w:bottom w:val="none" w:sz="0" w:space="0" w:color="auto"/>
        <w:right w:val="none" w:sz="0" w:space="0" w:color="auto"/>
      </w:divBdr>
    </w:div>
    <w:div w:id="660350839">
      <w:bodyDiv w:val="1"/>
      <w:marLeft w:val="0"/>
      <w:marRight w:val="0"/>
      <w:marTop w:val="0"/>
      <w:marBottom w:val="0"/>
      <w:divBdr>
        <w:top w:val="none" w:sz="0" w:space="0" w:color="auto"/>
        <w:left w:val="none" w:sz="0" w:space="0" w:color="auto"/>
        <w:bottom w:val="none" w:sz="0" w:space="0" w:color="auto"/>
        <w:right w:val="none" w:sz="0" w:space="0" w:color="auto"/>
      </w:divBdr>
    </w:div>
    <w:div w:id="1181899213">
      <w:bodyDiv w:val="1"/>
      <w:marLeft w:val="0"/>
      <w:marRight w:val="0"/>
      <w:marTop w:val="0"/>
      <w:marBottom w:val="0"/>
      <w:divBdr>
        <w:top w:val="none" w:sz="0" w:space="0" w:color="auto"/>
        <w:left w:val="none" w:sz="0" w:space="0" w:color="auto"/>
        <w:bottom w:val="none" w:sz="0" w:space="0" w:color="auto"/>
        <w:right w:val="none" w:sz="0" w:space="0" w:color="auto"/>
      </w:divBdr>
    </w:div>
    <w:div w:id="1362245726">
      <w:bodyDiv w:val="1"/>
      <w:marLeft w:val="0"/>
      <w:marRight w:val="0"/>
      <w:marTop w:val="0"/>
      <w:marBottom w:val="0"/>
      <w:divBdr>
        <w:top w:val="none" w:sz="0" w:space="0" w:color="auto"/>
        <w:left w:val="none" w:sz="0" w:space="0" w:color="auto"/>
        <w:bottom w:val="none" w:sz="0" w:space="0" w:color="auto"/>
        <w:right w:val="none" w:sz="0" w:space="0" w:color="auto"/>
      </w:divBdr>
    </w:div>
    <w:div w:id="1371491567">
      <w:bodyDiv w:val="1"/>
      <w:marLeft w:val="0"/>
      <w:marRight w:val="0"/>
      <w:marTop w:val="0"/>
      <w:marBottom w:val="0"/>
      <w:divBdr>
        <w:top w:val="none" w:sz="0" w:space="0" w:color="auto"/>
        <w:left w:val="none" w:sz="0" w:space="0" w:color="auto"/>
        <w:bottom w:val="none" w:sz="0" w:space="0" w:color="auto"/>
        <w:right w:val="none" w:sz="0" w:space="0" w:color="auto"/>
      </w:divBdr>
    </w:div>
    <w:div w:id="1724911305">
      <w:bodyDiv w:val="1"/>
      <w:marLeft w:val="0"/>
      <w:marRight w:val="0"/>
      <w:marTop w:val="0"/>
      <w:marBottom w:val="0"/>
      <w:divBdr>
        <w:top w:val="none" w:sz="0" w:space="0" w:color="auto"/>
        <w:left w:val="none" w:sz="0" w:space="0" w:color="auto"/>
        <w:bottom w:val="none" w:sz="0" w:space="0" w:color="auto"/>
        <w:right w:val="none" w:sz="0" w:space="0" w:color="auto"/>
      </w:divBdr>
    </w:div>
    <w:div w:id="1730347191">
      <w:bodyDiv w:val="1"/>
      <w:marLeft w:val="0"/>
      <w:marRight w:val="0"/>
      <w:marTop w:val="0"/>
      <w:marBottom w:val="0"/>
      <w:divBdr>
        <w:top w:val="none" w:sz="0" w:space="0" w:color="auto"/>
        <w:left w:val="none" w:sz="0" w:space="0" w:color="auto"/>
        <w:bottom w:val="none" w:sz="0" w:space="0" w:color="auto"/>
        <w:right w:val="none" w:sz="0" w:space="0" w:color="auto"/>
      </w:divBdr>
    </w:div>
    <w:div w:id="1887522828">
      <w:bodyDiv w:val="1"/>
      <w:marLeft w:val="0"/>
      <w:marRight w:val="0"/>
      <w:marTop w:val="0"/>
      <w:marBottom w:val="0"/>
      <w:divBdr>
        <w:top w:val="none" w:sz="0" w:space="0" w:color="auto"/>
        <w:left w:val="none" w:sz="0" w:space="0" w:color="auto"/>
        <w:bottom w:val="none" w:sz="0" w:space="0" w:color="auto"/>
        <w:right w:val="none" w:sz="0" w:space="0" w:color="auto"/>
      </w:divBdr>
    </w:div>
    <w:div w:id="2013754520">
      <w:bodyDiv w:val="1"/>
      <w:marLeft w:val="0"/>
      <w:marRight w:val="0"/>
      <w:marTop w:val="0"/>
      <w:marBottom w:val="0"/>
      <w:divBdr>
        <w:top w:val="none" w:sz="0" w:space="0" w:color="auto"/>
        <w:left w:val="none" w:sz="0" w:space="0" w:color="auto"/>
        <w:bottom w:val="none" w:sz="0" w:space="0" w:color="auto"/>
        <w:right w:val="none" w:sz="0" w:space="0" w:color="auto"/>
      </w:divBdr>
    </w:div>
    <w:div w:id="21441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Gontariuk.D.M</dc:creator>
  <cp:lastModifiedBy>user</cp:lastModifiedBy>
  <cp:revision>2</cp:revision>
  <dcterms:created xsi:type="dcterms:W3CDTF">2024-07-01T06:00:00Z</dcterms:created>
  <dcterms:modified xsi:type="dcterms:W3CDTF">2024-07-01T06:00:00Z</dcterms:modified>
</cp:coreProperties>
</file>