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D8" w:rsidRDefault="004C1C20" w:rsidP="004C1C20">
      <w:pPr>
        <w:tabs>
          <w:tab w:val="left" w:pos="2623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2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CD8" w:rsidRDefault="00C53CD8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324" w:rsidRPr="00186324" w:rsidRDefault="00B11770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32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11770" w:rsidRDefault="00AE3A68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ЛЮБИМОВСКОГО</w:t>
      </w:r>
      <w:r w:rsidR="00525D06" w:rsidRPr="001863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86324" w:rsidRPr="00186324" w:rsidRDefault="00186324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11770" w:rsidRPr="00B11770" w:rsidRDefault="00B11770" w:rsidP="00B11770">
      <w:pPr>
        <w:tabs>
          <w:tab w:val="left" w:pos="9639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770" w:rsidRPr="00B11770" w:rsidRDefault="00B11770" w:rsidP="00B11770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770" w:rsidRPr="00B11770" w:rsidRDefault="00B11770" w:rsidP="00B117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11770" w:rsidRPr="00B11770" w:rsidRDefault="00AE3A68" w:rsidP="00B1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08.11.</w:t>
      </w:r>
      <w:r w:rsidR="00186324" w:rsidRPr="006E604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F4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32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</w:p>
    <w:p w:rsidR="00B11770" w:rsidRPr="00B11770" w:rsidRDefault="00186324" w:rsidP="0018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1770" w:rsidRPr="00B11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E3A68">
        <w:rPr>
          <w:rFonts w:ascii="Times New Roman" w:eastAsia="Times New Roman" w:hAnsi="Times New Roman" w:cs="Times New Roman"/>
          <w:sz w:val="24"/>
          <w:szCs w:val="24"/>
        </w:rPr>
        <w:t>Любимово</w:t>
      </w:r>
      <w:proofErr w:type="spellEnd"/>
    </w:p>
    <w:p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0" w:rsidRDefault="00B11770" w:rsidP="00AE3A68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(дорожная карта</w:t>
      </w:r>
      <w:r w:rsidR="00525D0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повышению значений показателей доступностидля инвалидов </w:t>
      </w:r>
      <w:r w:rsidR="00525D06"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объектов социальной</w:t>
      </w: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, инженернойинфраструктур и </w:t>
      </w:r>
      <w:r w:rsidR="00525D06"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условий беспрепятственного</w:t>
      </w: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пользования услугами</w:t>
      </w: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 </w:t>
      </w:r>
      <w:proofErr w:type="spellStart"/>
      <w:r w:rsidR="00AE3A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Любимовского</w:t>
      </w:r>
      <w:proofErr w:type="spellEnd"/>
      <w:r w:rsidR="00525D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AE3A68" w:rsidRPr="00B11770" w:rsidRDefault="00AE3A68" w:rsidP="00AE3A68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1770" w:rsidRPr="00B11770" w:rsidRDefault="00B11770" w:rsidP="00B11770">
      <w:pPr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sub_7"/>
      <w:proofErr w:type="gramStart"/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 со ст.14.1 Федерального закона от 06.10.2003 №131-ФЗ «Об общих принципах организации местного самоуправления в Российской Федерации»,  Постановлением Правительства РФ  от 17.06.2015 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администрация </w:t>
      </w:r>
      <w:proofErr w:type="spellStart"/>
      <w:r w:rsidR="00AE3A68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proofErr w:type="spellEnd"/>
      <w:proofErr w:type="gram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CF48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B11770" w:rsidRPr="00B11770" w:rsidRDefault="00B11770" w:rsidP="00B11770">
      <w:pPr>
        <w:tabs>
          <w:tab w:val="left" w:pos="114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  <w:t xml:space="preserve">Утвердить План мероприятий («дорожную карту») 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повышению значений показателей доступности для инвалидов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объектов </w:t>
      </w:r>
      <w:proofErr w:type="spellStart"/>
      <w:r w:rsidR="00AE3A68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proofErr w:type="spellEnd"/>
      <w:r w:rsidR="00CF48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CF48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постановлению.</w:t>
      </w:r>
    </w:p>
    <w:p w:rsidR="00B11770" w:rsidRPr="004C1C20" w:rsidRDefault="00525D06" w:rsidP="00B11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астояще</w:t>
      </w:r>
      <w:r w:rsidR="004C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постановление, разместить на 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="00AE3A68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proofErr w:type="spellEnd"/>
      <w:r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</w:p>
    <w:p w:rsidR="00525D06" w:rsidRPr="006E604E" w:rsidRDefault="00B11770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E3A68">
        <w:rPr>
          <w:rFonts w:ascii="Times New Roman" w:eastAsia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B11770" w:rsidRDefault="00525D06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04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CF48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AE3A68">
        <w:rPr>
          <w:rFonts w:ascii="Times New Roman" w:eastAsia="Times New Roman" w:hAnsi="Times New Roman" w:cs="Times New Roman"/>
          <w:b/>
          <w:sz w:val="28"/>
          <w:szCs w:val="28"/>
        </w:rPr>
        <w:t>Н.И.Ефанова</w:t>
      </w:r>
      <w:proofErr w:type="spellEnd"/>
    </w:p>
    <w:p w:rsidR="00AE3A68" w:rsidRDefault="00AE3A68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A68" w:rsidRPr="006E604E" w:rsidRDefault="00AE3A68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064" w:rsidRDefault="000E7064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064" w:rsidRDefault="000E7064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770" w:rsidRPr="00B11770" w:rsidRDefault="00B11770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D06" w:rsidRDefault="00525D06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11770" w:rsidRPr="00525D06" w:rsidRDefault="00B11770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B11770" w:rsidRPr="00525D06" w:rsidRDefault="00B11770" w:rsidP="00B11770">
      <w:pPr>
        <w:tabs>
          <w:tab w:val="left" w:pos="5985"/>
        </w:tabs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к постановлению Администрации</w:t>
      </w:r>
    </w:p>
    <w:p w:rsidR="00B11770" w:rsidRPr="00525D06" w:rsidRDefault="00AE3A68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Любимовского</w:t>
      </w:r>
      <w:r w:rsidR="006E60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муниципального</w:t>
      </w:r>
      <w:proofErr w:type="spellEnd"/>
    </w:p>
    <w:p w:rsidR="00B11770" w:rsidRPr="00525D06" w:rsidRDefault="00AE3A68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08.11.</w:t>
      </w:r>
      <w:r w:rsidR="00B11770"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 </w:t>
      </w:r>
      <w:r w:rsidR="00B11770"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228</w:t>
      </w:r>
    </w:p>
    <w:p w:rsidR="00B11770" w:rsidRPr="00B11770" w:rsidRDefault="00B11770" w:rsidP="00B11770">
      <w:pPr>
        <w:tabs>
          <w:tab w:val="left" w:pos="5985"/>
        </w:tabs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 «Дорожная карта»</w:t>
      </w: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повышению значений показателей доступности для инвалидов</w:t>
      </w:r>
    </w:p>
    <w:p w:rsidR="00B11770" w:rsidRPr="00B11770" w:rsidRDefault="00E42F11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Любимовского</w:t>
      </w:r>
      <w:proofErr w:type="spellEnd"/>
      <w:r w:rsidR="00525D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образования</w:t>
      </w: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1. Общее описание Плана мероприятий («дорожной карты»)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(«дорожная карта») по повышению значений  показателей доступности для инвалидов объектов и услуг </w:t>
      </w:r>
      <w:proofErr w:type="spellStart"/>
      <w:r w:rsidR="00E42F11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proofErr w:type="spell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(2022-2026 годы) (далее - «дорожная карта») разработан в соответствии с   постановлением  Правительства Российской Федерации от 17 июня 2015 года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разработки «дорожной карты» является обеспечение беспрепятственного доступа инвалидов к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объектам, услугам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proofErr w:type="spellStart"/>
      <w:r w:rsidR="00E42F11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spell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proofErr w:type="spellStart"/>
      <w:r w:rsidR="00E42F11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proofErr w:type="spell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Задачи «дорожной карты»: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 Совершенствование нормативно-правовой и организационной основы формирования доступной среды жизнедеятельности инвалидов в </w:t>
      </w:r>
      <w:proofErr w:type="spellStart"/>
      <w:r w:rsidR="00E42F11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proofErr w:type="spell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образовании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2. 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представленного комплекса мероприятий по формированию безбарьерной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B11770" w:rsidRPr="00B11770" w:rsidRDefault="00B11770" w:rsidP="00B11770">
      <w:pPr>
        <w:spacing w:after="0"/>
        <w:ind w:firstLine="5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E42F11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Любимовском</w:t>
      </w:r>
      <w:proofErr w:type="spellEnd"/>
      <w:r w:rsidR="00544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образовании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2024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проживает </w:t>
      </w:r>
      <w:r w:rsidR="001709EC" w:rsidRPr="001709EC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F3282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Из них </w:t>
      </w:r>
      <w:r w:rsidR="00F32829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имеют статус инвалида, в том числе:</w:t>
      </w:r>
    </w:p>
    <w:p w:rsidR="00B11770" w:rsidRPr="00B11770" w:rsidRDefault="00B11770" w:rsidP="00B11770">
      <w:pPr>
        <w:spacing w:after="0"/>
        <w:ind w:firstLine="57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</w:t>
      </w:r>
      <w:r w:rsidRPr="00B11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– </w:t>
      </w:r>
      <w:r w:rsidR="00F3282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B11770" w:rsidRPr="00B11770" w:rsidRDefault="00B11770" w:rsidP="00B11770">
      <w:pPr>
        <w:spacing w:after="0"/>
        <w:ind w:firstLine="57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</w:t>
      </w:r>
      <w:r w:rsidRPr="00B11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– </w:t>
      </w:r>
      <w:r w:rsidR="00F3282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B11770" w:rsidRPr="00B11770" w:rsidRDefault="00B11770" w:rsidP="00B11770">
      <w:pPr>
        <w:spacing w:after="0"/>
        <w:ind w:firstLine="52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Инвалиды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III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группы –</w:t>
      </w:r>
      <w:r w:rsidR="00F328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9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чел.</w:t>
      </w:r>
    </w:p>
    <w:p w:rsidR="00B11770" w:rsidRPr="00B11770" w:rsidRDefault="00F32829" w:rsidP="00B11770">
      <w:pPr>
        <w:spacing w:after="0"/>
        <w:ind w:firstLine="52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(в т.ч.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11770"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proofErr w:type="gramEnd"/>
      <w:r w:rsidR="00B11770"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ети – инвалиды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="00B11770"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B11770"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</w:t>
      </w:r>
      <w:proofErr w:type="spellStart"/>
      <w:r w:rsidR="00F32829">
        <w:rPr>
          <w:rFonts w:ascii="Times New Roman" w:eastAsia="Calibri" w:hAnsi="Times New Roman" w:cs="Times New Roman"/>
          <w:sz w:val="28"/>
          <w:szCs w:val="28"/>
          <w:lang w:eastAsia="en-US"/>
        </w:rPr>
        <w:t>Любимовского</w:t>
      </w:r>
      <w:proofErr w:type="spell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5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Основными проблемами в области социальной защиты инвалидов остаются: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отсутствие доступа к объектам социальной и транспортной инфраструктуры и информационным технологиям.</w:t>
      </w:r>
    </w:p>
    <w:p w:rsidR="00B11770" w:rsidRPr="00B11770" w:rsidRDefault="00544EE4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proofErr w:type="spellStart"/>
      <w:r w:rsidR="00F328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Любимовском</w:t>
      </w:r>
      <w:proofErr w:type="spellEnd"/>
      <w:r w:rsidR="00525D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525D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оборудован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ы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пандусом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администрация, почта, сельский Дом культуры</w:t>
      </w:r>
      <w:r w:rsidR="00B11770"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B11770" w:rsidRPr="00B11770" w:rsidRDefault="00B11770" w:rsidP="00B11770">
      <w:pPr>
        <w:spacing w:after="0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граждан. Если вопрос  доступности входов в здания, где расположены учреждения культуры, решается (оборудованы пандусами, поручнями, расширение входных групп), то зрительные залы  учреждений культуры и читальные залы библиотек в настоящее время не рассчитаны на размещение мест для инвалидов. 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социологических опросов;</w:t>
      </w:r>
    </w:p>
    <w:p w:rsidR="00B11770" w:rsidRPr="00B11770" w:rsidRDefault="00B11770" w:rsidP="00B1177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мониторинга напряженности безбарьерной среды. 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0E7064" w:rsidRDefault="000E706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19648A" w:rsidRDefault="0019648A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Приложение №1</w:t>
      </w:r>
    </w:p>
    <w:p w:rsidR="0019648A" w:rsidRPr="003F100A" w:rsidRDefault="0019648A" w:rsidP="001964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00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мероприятий, </w:t>
      </w:r>
      <w:r w:rsidRPr="003F100A">
        <w:rPr>
          <w:rFonts w:ascii="Times New Roman" w:hAnsi="Times New Roman" w:cs="Times New Roman"/>
          <w:b/>
          <w:sz w:val="24"/>
          <w:szCs w:val="24"/>
        </w:rPr>
        <w:t>реализуемых для достижения запланированных значений показателей доступности для инвалидов объектов и услуг</w:t>
      </w:r>
    </w:p>
    <w:p w:rsidR="0019648A" w:rsidRPr="003F100A" w:rsidRDefault="00F32829" w:rsidP="001964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Любимовского</w:t>
      </w:r>
      <w:proofErr w:type="spellEnd"/>
      <w:r w:rsidR="00525D0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tbl>
      <w:tblPr>
        <w:tblW w:w="1069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1"/>
        <w:gridCol w:w="4861"/>
        <w:gridCol w:w="3272"/>
        <w:gridCol w:w="1183"/>
        <w:gridCol w:w="1438"/>
      </w:tblGrid>
      <w:tr w:rsidR="00F32829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F32829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280E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нормативно-правовых актов</w:t>
            </w:r>
            <w:r w:rsidRPr="00280E2A">
              <w:rPr>
                <w:rFonts w:ascii="Times New Roman" w:hAnsi="Times New Roman" w:cs="Times New Roman"/>
                <w:sz w:val="24"/>
              </w:rPr>
              <w:t xml:space="preserve"> предоставления муниципальных услуг, включение требований к обеспечению доступности для инвалидов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32829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FB0D2E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Пандус у здания Администрации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544EE4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F32829" w:rsidRPr="00BA152A" w:rsidTr="00B11770">
        <w:trPr>
          <w:trHeight w:val="1442"/>
        </w:trPr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DB1">
              <w:rPr>
                <w:rFonts w:ascii="Times New Roman" w:eastAsia="Times New Roman" w:hAnsi="Times New Roman"/>
                <w:sz w:val="24"/>
                <w:szCs w:val="24"/>
              </w:rPr>
              <w:t xml:space="preserve">Достаточная ширина дверных проемов в </w:t>
            </w:r>
            <w:r w:rsidR="00544EE4" w:rsidRPr="00FE4DB1">
              <w:rPr>
                <w:rFonts w:ascii="Times New Roman" w:eastAsia="Times New Roman" w:hAnsi="Times New Roman"/>
                <w:sz w:val="24"/>
                <w:szCs w:val="24"/>
              </w:rPr>
              <w:t xml:space="preserve">стенах </w:t>
            </w:r>
            <w:proofErr w:type="spellStart"/>
            <w:r w:rsidR="00544EE4" w:rsidRPr="00FE4DB1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F32829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Поручни у здания администрации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FB0D2E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19648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F32829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Тактильная наклейка на поручень (</w:t>
            </w:r>
            <w:r w:rsidR="00544EE4" w:rsidRPr="00BA152A">
              <w:rPr>
                <w:rFonts w:ascii="Times New Roman" w:eastAsia="Times New Roman" w:hAnsi="Times New Roman"/>
                <w:sz w:val="24"/>
                <w:szCs w:val="24"/>
              </w:rPr>
              <w:t>Брайль) здания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</w:tbl>
    <w:p w:rsidR="0019648A" w:rsidRPr="00BA152A" w:rsidRDefault="0019648A" w:rsidP="0019648A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152A">
        <w:rPr>
          <w:rFonts w:ascii="Times New Roman" w:eastAsia="Times New Roman" w:hAnsi="Times New Roman"/>
          <w:sz w:val="24"/>
          <w:szCs w:val="24"/>
        </w:rPr>
        <w:t> </w:t>
      </w:r>
    </w:p>
    <w:p w:rsidR="0019648A" w:rsidRDefault="0019648A" w:rsidP="0019648A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BA152A">
        <w:rPr>
          <w:rFonts w:ascii="Times New Roman" w:eastAsia="Times New Roman" w:hAnsi="Times New Roman"/>
          <w:sz w:val="24"/>
          <w:szCs w:val="24"/>
        </w:rPr>
        <w:t> </w:t>
      </w:r>
    </w:p>
    <w:p w:rsidR="0019648A" w:rsidRDefault="0019648A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D2E" w:rsidRDefault="00FB0D2E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EE4" w:rsidRDefault="00544EE4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EE4" w:rsidRDefault="00544EE4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D2E" w:rsidRDefault="00FB0D2E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48A" w:rsidRDefault="0019648A" w:rsidP="0019648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Приложение №2</w:t>
      </w:r>
    </w:p>
    <w:p w:rsidR="0019648A" w:rsidRDefault="0019648A" w:rsidP="001964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455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Таблица повышения значений показателей доступности для инвалидов объектов и услуг</w:t>
      </w:r>
    </w:p>
    <w:p w:rsidR="0019648A" w:rsidRDefault="0019648A" w:rsidP="001964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pPr w:leftFromText="180" w:rightFromText="180" w:vertAnchor="text" w:tblpX="-34" w:tblpY="1"/>
        <w:tblOverlap w:val="never"/>
        <w:tblW w:w="10598" w:type="dxa"/>
        <w:tblLayout w:type="fixed"/>
        <w:tblLook w:val="04A0"/>
      </w:tblPr>
      <w:tblGrid>
        <w:gridCol w:w="3936"/>
        <w:gridCol w:w="1179"/>
        <w:gridCol w:w="805"/>
        <w:gridCol w:w="709"/>
        <w:gridCol w:w="709"/>
        <w:gridCol w:w="737"/>
        <w:gridCol w:w="850"/>
        <w:gridCol w:w="1673"/>
      </w:tblGrid>
      <w:tr w:rsidR="0019648A" w:rsidRPr="003940F2" w:rsidTr="00B11770">
        <w:tc>
          <w:tcPr>
            <w:tcW w:w="3936" w:type="dxa"/>
            <w:vMerge w:val="restart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</w:t>
            </w:r>
          </w:p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показателя доступности для инвалидов объектов и услуг*</w:t>
            </w:r>
          </w:p>
        </w:tc>
        <w:tc>
          <w:tcPr>
            <w:tcW w:w="1179" w:type="dxa"/>
            <w:vMerge w:val="restart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Единица</w:t>
            </w:r>
          </w:p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измере-</w:t>
            </w: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ния</w:t>
            </w:r>
          </w:p>
        </w:tc>
        <w:tc>
          <w:tcPr>
            <w:tcW w:w="3810" w:type="dxa"/>
            <w:gridSpan w:val="5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Значения показателей</w:t>
            </w:r>
          </w:p>
        </w:tc>
        <w:tc>
          <w:tcPr>
            <w:tcW w:w="1673" w:type="dxa"/>
            <w:vMerge w:val="restart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Структурное </w:t>
            </w: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подразделение</w:t>
            </w:r>
          </w:p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Merge/>
            <w:hideMark/>
          </w:tcPr>
          <w:p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vMerge/>
            <w:hideMark/>
          </w:tcPr>
          <w:p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805" w:type="dxa"/>
            <w:hideMark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5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673" w:type="dxa"/>
            <w:vMerge/>
            <w:hideMark/>
          </w:tcPr>
          <w:p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Удельный вес введенных с 1 июля 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анспортных средств, полностью соответствующих требованиям доступности для инвалидов объектов и услуг (от общего количества вновь вводимых объектов и используемых для перевозки населения транспортных средств)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2. Удельный вес существующих объектов социальной, инженерной и транспортной инфраструктуры, которые в результате проведения после 1 июля 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3.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реконструкции обеспечиваются доступ инвалидов: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 к месту предоставления услуги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3.2 предоставление им необходимых услуг в дистанционном режиме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3.3 предоставление, когда это возможно, необходимых услуг по месту жительства инвалида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 в том числе имеются: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поручни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DF5D4D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пандусы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t>0иложению N  Петровского сельского поселенияельского поселения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lastRenderedPageBreak/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t>0иложению N  Петровского сельского поселенияельского поселения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9648A" w:rsidRPr="00BA152A" w:rsidRDefault="00D85CE4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достаточная ширина дверных проемов в стенах, лестничных маршей, площадок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9648A" w:rsidRPr="00BA152A" w:rsidRDefault="00DF5D4D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наклейка на поручень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3" w:type="dxa"/>
            <w:vAlign w:val="center"/>
          </w:tcPr>
          <w:p w:rsidR="0019648A" w:rsidRPr="00BA152A" w:rsidRDefault="00DF5D4D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="00F32829">
              <w:rPr>
                <w:rFonts w:ascii="Times New Roman" w:eastAsia="Times New Roman" w:hAnsi="Times New Roman"/>
                <w:sz w:val="24"/>
                <w:szCs w:val="24"/>
              </w:rPr>
              <w:t>Любимовского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5.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Удельный вес объектов с над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7.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8. Удельный вес услуг, предоставляемых с использованием русского жестового языка, допуск сурдопереводчика и тифло-сурдопереводчика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 Удельный вес объектов и услуг, предоставляемых на них в сфере труда, занятости и социальной защиты населения, соответствующих требованиям по обеспечению условий их доступности для инвалидов (от общего количества объектов и услуг, предоставляемых в этой сфере), в том числе: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9.1 удельный вес главных бюро медико-социальной экспертизы оборудованных системой управления электронной очередью (от общего числа главных бюро)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9.2 удельный вес главных бюро медико-социальной экспертизы, оснащенных специальным диагностическим оборудованием с учетом потребностей инвалидов (в общей численности главных бюро медико-социальной экспертизы)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9.3 доля граждан, удовлетворенных качеством предоставления услуги по медико-социальной экспертизе 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от общего количества прошедших освидетельствование граждан)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9.4 доля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нвалидов, обеспеченных техническими средствами реабилитации (услугами) в соответствии с федеральным перечнем реабилитационных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года № 2347-р, в рамках индивидуальной программы реабилитации (в общей численности инвалидов, имеющих в индивидуальной программе реабилитации рекомендации по предоставлению им технических средств реабилитации)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9.5 доля граждан, удовлетворенных качествомобеспечения техническими средствами реабилитации (от общего числа граждан, получивших технические средства реабилитации)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9.6 доля инвалидов (детей инвалидов), получивших мероприятия по социальной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реабилитации и/или абилитации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в общей численности инвалидов (детей инвалидов), имеющих соответствующие рекомендации в индивидуальной программе реабилитации или абилитации)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9.7 удельный вес организаций социального обслуживания (раздельно: в полустационарной и стационарной формах), в которых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созданы условия их доступности для инвалидов (от общей численности таких учреждений)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9.8 удельный вес организаций социального обслуживания (раздельно: в полустационарной и стационарной формах), в которых обеспечено сопровождение получения социальных услуг по территории организации при пользовании услугами (от общего количества таких организаций)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9.9 доля инвалидов, получающих социальные услуги на дому (от общей численности инвалидов)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9.10 доля инвалидов, получивших реабилитационные мероприятия по профессиональной реабилитации (в общем количестве инвалидов имеющих соответствующие рекомендации в индивидуальной программе реабилитации)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9.11 удельный вес приоритетных объектов органов службы занятости, доступных для инвалидов (в общей численности объектов органов службы занятости)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9.12 доля занятых инвалидов трудоспособного возраста (в общей численности инвалидов трудоспособного возраста)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9.13 доля инвалидов, работающих в условиях соответствующих санитарно-гигиеническим нормам с учетом ограничений их жизнедеятельности (от общей численности работающих инвалидов)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9.14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10 Доля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населения в соответствии с законодательством Российской Федерации и законодательством субъектов Российской Федерации (от общего количества таких сотрудников, предоставляющих услуги населению)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 Удельный вес услуг в сфере труда, занятости и социальной защиты, предоставляемых инвалидам с сопровождением персонала объекта или социальных служб (от общего количества предоставляемых услуг)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12. Доля  работников организаций, на которых административно распорядительным актом возложено оказание инвалидам помощи при предоставлении 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13. Удельный вес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осуществляются перевозки пассажиров)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14. Удельный вес объектов в сфере труда, занятости и социальной защиты населения,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19648A" w:rsidRDefault="0019648A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9648A" w:rsidRPr="00D53A78" w:rsidRDefault="0019648A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53A78">
        <w:rPr>
          <w:rFonts w:ascii="Times New Roman" w:eastAsia="Times New Roman" w:hAnsi="Times New Roman"/>
          <w:b/>
          <w:sz w:val="24"/>
          <w:szCs w:val="24"/>
        </w:rPr>
        <w:t>Приложение №3</w:t>
      </w:r>
    </w:p>
    <w:p w:rsidR="0019648A" w:rsidRDefault="004E0817" w:rsidP="0019648A">
      <w:pPr>
        <w:spacing w:after="280"/>
        <w:jc w:val="center"/>
        <w:rPr>
          <w:rFonts w:ascii="Times New Roman" w:hAnsi="Times New Roman"/>
          <w:b/>
          <w:bCs/>
          <w:sz w:val="24"/>
        </w:rPr>
      </w:pPr>
      <w:hyperlink r:id="rId7" w:tgtFrame="_blank" w:tooltip="LiveJournal" w:history="1">
        <w:r w:rsidR="0019648A" w:rsidRPr="00BA152A">
          <w:rPr>
            <w:rFonts w:ascii="Arial" w:eastAsia="Times New Roman" w:hAnsi="Arial" w:cs="Arial"/>
            <w:color w:val="454545"/>
            <w:sz w:val="17"/>
            <w:szCs w:val="17"/>
            <w:u w:val="single"/>
          </w:rPr>
          <w:br/>
        </w:r>
      </w:hyperlink>
      <w:r w:rsidR="0019648A">
        <w:rPr>
          <w:rFonts w:ascii="Times New Roman" w:hAnsi="Times New Roman"/>
          <w:b/>
          <w:bCs/>
          <w:sz w:val="24"/>
        </w:rPr>
        <w:t xml:space="preserve">Анализ объектов социальной инфраструктуры на соответствие беспрепятственного доступа для инвалидов на </w:t>
      </w:r>
      <w:r w:rsidR="00D85CE4">
        <w:rPr>
          <w:rFonts w:ascii="Times New Roman" w:hAnsi="Times New Roman"/>
          <w:b/>
          <w:bCs/>
          <w:sz w:val="24"/>
        </w:rPr>
        <w:t xml:space="preserve">территории </w:t>
      </w:r>
      <w:proofErr w:type="spellStart"/>
      <w:r w:rsidR="000007D5">
        <w:rPr>
          <w:rFonts w:ascii="Times New Roman" w:hAnsi="Times New Roman"/>
          <w:b/>
          <w:bCs/>
          <w:sz w:val="24"/>
        </w:rPr>
        <w:t>Любимовского</w:t>
      </w:r>
      <w:proofErr w:type="spellEnd"/>
      <w:r w:rsidR="00525D06">
        <w:rPr>
          <w:rFonts w:ascii="Times New Roman" w:hAnsi="Times New Roman"/>
          <w:b/>
          <w:bCs/>
          <w:sz w:val="24"/>
        </w:rPr>
        <w:t xml:space="preserve"> муниципального образования</w:t>
      </w:r>
    </w:p>
    <w:tbl>
      <w:tblPr>
        <w:tblW w:w="0" w:type="auto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4304"/>
        <w:gridCol w:w="1857"/>
        <w:gridCol w:w="2269"/>
      </w:tblGrid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N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объектов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Общее количество объектов</w:t>
            </w:r>
            <w:r>
              <w:rPr>
                <w:rFonts w:ascii="Times New Roman" w:hAnsi="Times New Roman"/>
                <w:sz w:val="24"/>
              </w:rPr>
              <w:t xml:space="preserve"> (зданий)</w:t>
            </w:r>
          </w:p>
        </w:tc>
      </w:tr>
      <w:tr w:rsidR="0019648A" w:rsidTr="00B11770"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доступны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нет доступа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F5D4D" w:rsidP="00DF5D4D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r w:rsidR="000007D5">
              <w:rPr>
                <w:rFonts w:ascii="Times New Roman" w:hAnsi="Times New Roman"/>
                <w:sz w:val="24"/>
              </w:rPr>
              <w:t>Любимовского</w:t>
            </w:r>
            <w:proofErr w:type="spellEnd"/>
            <w:r w:rsidR="00525D06">
              <w:rPr>
                <w:rFonts w:ascii="Times New Roman" w:hAnsi="Times New Roman"/>
                <w:sz w:val="24"/>
              </w:rPr>
              <w:t xml:space="preserve"> муниципального образования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964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0007D5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Любимовский</w:t>
            </w:r>
            <w:proofErr w:type="spellEnd"/>
            <w:r w:rsidR="00160729">
              <w:rPr>
                <w:rFonts w:ascii="Times New Roman" w:hAnsi="Times New Roman"/>
                <w:sz w:val="24"/>
              </w:rPr>
              <w:t xml:space="preserve"> ФАП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964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BB3ACF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ОУ СОШ с.</w:t>
            </w:r>
            <w:r w:rsidR="000007D5">
              <w:rPr>
                <w:rFonts w:ascii="Times New Roman" w:hAnsi="Times New Roman"/>
                <w:sz w:val="24"/>
              </w:rPr>
              <w:t>Любимово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0007D5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221E8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221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5221E8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детский сад</w:t>
            </w:r>
            <w:r w:rsidR="00D85CE4">
              <w:rPr>
                <w:rFonts w:ascii="Times New Roman" w:hAnsi="Times New Roman"/>
                <w:sz w:val="24"/>
              </w:rPr>
              <w:t xml:space="preserve"> «</w:t>
            </w:r>
            <w:r w:rsidR="000007D5">
              <w:rPr>
                <w:rFonts w:ascii="Times New Roman" w:hAnsi="Times New Roman"/>
                <w:sz w:val="24"/>
              </w:rPr>
              <w:t>Василек</w:t>
            </w:r>
            <w:r w:rsidR="00D85CE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221E8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5221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0007D5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Любимовский</w:t>
            </w:r>
            <w:proofErr w:type="spellEnd"/>
            <w:r w:rsidR="005221E8">
              <w:rPr>
                <w:rFonts w:ascii="Times New Roman" w:hAnsi="Times New Roman"/>
                <w:sz w:val="24"/>
              </w:rPr>
              <w:t xml:space="preserve"> сельский </w:t>
            </w:r>
            <w:r w:rsidR="00D85CE4"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5CE4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E4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E4" w:rsidRDefault="000007D5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Любимовское</w:t>
            </w:r>
            <w:r w:rsidR="00D85CE4">
              <w:rPr>
                <w:rFonts w:ascii="Times New Roman" w:hAnsi="Times New Roman"/>
                <w:sz w:val="24"/>
              </w:rPr>
              <w:t>отделение</w:t>
            </w:r>
            <w:proofErr w:type="spellEnd"/>
            <w:r w:rsidR="00D85CE4">
              <w:rPr>
                <w:rFonts w:ascii="Times New Roman" w:hAnsi="Times New Roman"/>
                <w:sz w:val="24"/>
              </w:rPr>
              <w:t xml:space="preserve"> «Почта России»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E4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E4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73993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993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739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993" w:rsidRDefault="00E73993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Магазины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993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993" w:rsidRDefault="000007D5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0007D5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bookmarkStart w:id="1" w:name="_GoBack"/>
            <w:bookmarkEnd w:id="1"/>
          </w:p>
        </w:tc>
      </w:tr>
    </w:tbl>
    <w:p w:rsidR="0019648A" w:rsidRPr="00D72F85" w:rsidRDefault="0019648A" w:rsidP="0019648A">
      <w:pPr>
        <w:tabs>
          <w:tab w:val="left" w:pos="10065"/>
          <w:tab w:val="left" w:pos="10206"/>
        </w:tabs>
        <w:ind w:left="-1134" w:hanging="142"/>
      </w:pPr>
    </w:p>
    <w:p w:rsidR="00E3467F" w:rsidRDefault="00E3467F"/>
    <w:sectPr w:rsidR="00E3467F" w:rsidSect="00525D06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9648A"/>
    <w:rsid w:val="000007D5"/>
    <w:rsid w:val="000E7064"/>
    <w:rsid w:val="00160729"/>
    <w:rsid w:val="001709EC"/>
    <w:rsid w:val="00186324"/>
    <w:rsid w:val="0019648A"/>
    <w:rsid w:val="00261E8F"/>
    <w:rsid w:val="004C1C20"/>
    <w:rsid w:val="004E0817"/>
    <w:rsid w:val="005221E8"/>
    <w:rsid w:val="00525D06"/>
    <w:rsid w:val="00544EE4"/>
    <w:rsid w:val="005602D2"/>
    <w:rsid w:val="006307E4"/>
    <w:rsid w:val="006E604E"/>
    <w:rsid w:val="00AE3A68"/>
    <w:rsid w:val="00B11770"/>
    <w:rsid w:val="00B51198"/>
    <w:rsid w:val="00BB3ACF"/>
    <w:rsid w:val="00C34CA0"/>
    <w:rsid w:val="00C53CD8"/>
    <w:rsid w:val="00C62209"/>
    <w:rsid w:val="00CF48D6"/>
    <w:rsid w:val="00D85CE4"/>
    <w:rsid w:val="00DF5D4D"/>
    <w:rsid w:val="00DF6D69"/>
    <w:rsid w:val="00E06E30"/>
    <w:rsid w:val="00E3467F"/>
    <w:rsid w:val="00E42F11"/>
    <w:rsid w:val="00E73993"/>
    <w:rsid w:val="00F32829"/>
    <w:rsid w:val="00FB0D2E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are.yandex.net/go.xml?service=lj&amp;url=http%3A%2F%2Fmuob.ru%2Faktualno%2Fnpa%2Fpostanovleniya%2F347837.html&amp;title=%D0%9F%D0%BE%D1%81%D1%82%D0%B0%D0%BD%D0%BE%D0%B2%D0%BB%D0%B5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C5F1-C7CE-45E4-B373-95493330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Еланика</dc:creator>
  <cp:lastModifiedBy>Любимово2</cp:lastModifiedBy>
  <cp:revision>5</cp:revision>
  <cp:lastPrinted>2024-09-30T13:56:00Z</cp:lastPrinted>
  <dcterms:created xsi:type="dcterms:W3CDTF">2024-11-18T11:10:00Z</dcterms:created>
  <dcterms:modified xsi:type="dcterms:W3CDTF">2024-11-18T12:48:00Z</dcterms:modified>
</cp:coreProperties>
</file>