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7" w:rsidRDefault="00093507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093507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 xml:space="preserve">Самовольная постройка </w:t>
      </w:r>
    </w:p>
    <w:p w:rsidR="00093507" w:rsidRPr="00421BD9" w:rsidRDefault="00093507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В целях обеспечения правильного и единообразного применения судами норм о самовольной постройке Пленум Верховного Суда Российской Федерации обновил разъяснения о самовольной постройке в своем постановлении от 12.12.2023 № 44 «О некоторых вопросах, возникающих в судебной практике при применении норм о самовольной постройке».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Постройку могут признать самовольной уже с момента возведения фундамента.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К самовольным постройкам относят: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реконструированный объект, у которого изменились параметры его частей (высота, этажность, площадь, объем и пр.). Привести его в соответствие нормативным требованиям можно путем демонтажа только реконструированной части;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объект, созданный в результате реконструкции без согласия всех участников долевой собственности;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объект, вид использования которого не входит в перечень разрешенных на данном земельном участке;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 с нарушениями градостроительных, строительных норм и правил. Последствия нарушений зависят от их характера. К существенным нарушениям относят, например, несоблюдение предельного числа этажей и высоты. Незначительными с учетом обстоятельств конкретного дела могут признать нарушения минимальных отступов от границ участков и максимального процента застройки.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Нельзя признать объект самовольной постройкой по таким причинам: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 используют не по целевому назначению;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уполномоченный орган в порядке самоконтроля отменил выданные разрешения;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уполномоченный орган согласовал строительство, но объект возведен с нарушением ограничений использования участка (например, в ЕГРН нет информации об ограничениях, застройщик не мог о них знать).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К требованию о сносе самовольной постройки применяется общий срок исковой давности. Вместе с тем, Верховным Судом Российской Федерации разъяснено, что исковая давность не затрагивает требования: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 сносе постройки, которая угрожает жизни и здоровью граждан;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 устранении нарушений, не связанных с лишением владения, например, по иску собственника участка под постройкой или смежного участка.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Ответчиками по иску о сносе самовольной постройки (приведении ее в соответствие нормам) при определенных обстоятельствах могут стать: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лицо, которое стало бы собственником, если бы постройка не была самовольной (покупатель постройки, наследник участка под ней и пр.). В ряде случаев такое лицо может взыскать убытки с застройщика;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собственник или арендатор участка под постройкой.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Суд признает право собственности на самовольную постройку при обращении, в частности, с иском: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наследника земельного участка с постройкой;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покупателя участка;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учредителя (участника), получившего оставшийся после удовлетворения требований кредиторов земельный участок ликвидированного юридического лица;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lastRenderedPageBreak/>
        <w:t>- супруга (если постройка возведена в период брака).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Иск удовлетворяется судом, если соблюдены все условия: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отсутствие согласований и разрешений - единственный признак самовольной постройки;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застройщик принимал надлежащие меры к их получению и вел себя добросовестно. Например, обращался за выдачей разрешений не для вида.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Если суд отказал в легализации постройки, можно обратиться снова. При условии, если устранены нарушения, из-за которых в иске отказали, нет решения суда о сносе.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Суд может утвердить мировое соглашение или принять признание иска ответчиком только после проверки условий, при которых допускается введение постройки в оборот.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 xml:space="preserve">После вступления в силу решения суда для регистрации права не нужно получать разрешение на ввод объекта в эксплуатацию, но могут потребоваться иные документы, например </w:t>
      </w:r>
      <w:proofErr w:type="spellStart"/>
      <w:r w:rsidRPr="00093507">
        <w:rPr>
          <w:rFonts w:ascii="Roboto" w:hAnsi="Roboto"/>
          <w:color w:val="333333"/>
        </w:rPr>
        <w:t>техплан</w:t>
      </w:r>
      <w:proofErr w:type="spellEnd"/>
      <w:r w:rsidRPr="00093507">
        <w:rPr>
          <w:rFonts w:ascii="Roboto" w:hAnsi="Roboto"/>
          <w:color w:val="333333"/>
        </w:rPr>
        <w:t>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Принимая решение о сносе самовольной постройки либо о ее сносе или приведении в соответствие с установленными требованиями, суд указывает срок для его исполнения.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Решение может не содержать перечень работ, которые нужно выполнить для устранения нарушений. По общему правилу, оно считается исполненным с момента получения разрешения на ввод объекта в эксплуатацию.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Если решение не исполнить, землю могут изъять или расторгнуть договор аренды. При продаже участка исполнить решение суда обязан покупатель.</w:t>
      </w:r>
    </w:p>
    <w:p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:rsidR="00530640" w:rsidRPr="00421BD9" w:rsidRDefault="00093507" w:rsidP="000935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Roboto" w:hAnsi="Roboto"/>
          <w:color w:val="333333"/>
        </w:rPr>
        <w:t>П</w:t>
      </w:r>
      <w:r w:rsidRPr="00093507">
        <w:rPr>
          <w:rFonts w:ascii="Roboto" w:hAnsi="Roboto"/>
          <w:color w:val="333333"/>
        </w:rPr>
        <w:t>остановлением от 12.12.2023 № 44 «О некоторых вопросах, возникающих в судебной практике при применении норм о самовольной постройке» в пункте 12 разъяснено, что с иском о сносе самовольной постройки, о сносе или приведении ее в соответствие с установленными требованиями в публичных интересах вправе обратиться прокурор, уполномоченные органы публичной власти в пределах своей компетенции (ч. 1 ст. 45, ч. 1 ст. 46 ГПК РФ, ч. 1 ст. 52 АПК РФ).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93507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02DF"/>
    <w:rsid w:val="00621184"/>
    <w:rsid w:val="006F2935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2024-07-01T06:04:00Z</dcterms:created>
  <dcterms:modified xsi:type="dcterms:W3CDTF">2024-07-01T06:04:00Z</dcterms:modified>
</cp:coreProperties>
</file>