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D0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Default="008B7402" w:rsidP="000F2FC8">
      <w:pPr>
        <w:ind w:left="567"/>
        <w:jc w:val="center"/>
        <w:rPr>
          <w:b/>
          <w:bCs/>
          <w:sz w:val="28"/>
          <w:szCs w:val="28"/>
        </w:rPr>
      </w:pPr>
      <w:r w:rsidRPr="00C1185B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D0" w:rsidRPr="00C1185B" w:rsidRDefault="00E04ED0" w:rsidP="000F2FC8">
      <w:pPr>
        <w:ind w:left="567"/>
        <w:jc w:val="center"/>
        <w:rPr>
          <w:b/>
          <w:bCs/>
          <w:sz w:val="28"/>
          <w:szCs w:val="28"/>
        </w:rPr>
      </w:pPr>
    </w:p>
    <w:p w:rsidR="009F106C" w:rsidRPr="00C1185B" w:rsidRDefault="00625861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ЛЮБИМОВСКОЕ</w:t>
      </w:r>
      <w:r w:rsidR="009F106C" w:rsidRPr="00C1185B">
        <w:rPr>
          <w:b/>
          <w:bCs/>
          <w:sz w:val="28"/>
          <w:szCs w:val="28"/>
        </w:rPr>
        <w:t xml:space="preserve">  МУНИЦИПАЛЬНОЕ  ОБРАЗОВАНИЕ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СОВЕТСКОГО  МУНИЦИПАЛЬНОГО  РАЙОНА  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САРАТОВСКОЙ  ОБЛАСТИ</w:t>
      </w:r>
    </w:p>
    <w:p w:rsidR="009F106C" w:rsidRPr="00C1185B" w:rsidRDefault="009F106C" w:rsidP="00F236DB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 xml:space="preserve">СОВЕТ  ДЕПУТАТОВ </w:t>
      </w:r>
    </w:p>
    <w:p w:rsidR="009F106C" w:rsidRPr="00C1185B" w:rsidRDefault="008035BC" w:rsidP="00F236DB">
      <w:pPr>
        <w:jc w:val="center"/>
        <w:rPr>
          <w:sz w:val="28"/>
          <w:szCs w:val="28"/>
        </w:rPr>
      </w:pPr>
      <w:r w:rsidRPr="00C1185B">
        <w:rPr>
          <w:sz w:val="28"/>
          <w:szCs w:val="28"/>
        </w:rPr>
        <w:t>(четвертого</w:t>
      </w:r>
      <w:r w:rsidR="009F106C" w:rsidRPr="00C1185B">
        <w:rPr>
          <w:sz w:val="28"/>
          <w:szCs w:val="28"/>
        </w:rPr>
        <w:t xml:space="preserve"> созыва)</w:t>
      </w:r>
    </w:p>
    <w:p w:rsidR="009F106C" w:rsidRPr="00C1185B" w:rsidRDefault="009F106C" w:rsidP="00F236DB">
      <w:pPr>
        <w:jc w:val="center"/>
        <w:rPr>
          <w:sz w:val="28"/>
          <w:szCs w:val="28"/>
        </w:rPr>
      </w:pPr>
    </w:p>
    <w:p w:rsidR="009F106C" w:rsidRPr="00C1185B" w:rsidRDefault="00CF4F7A" w:rsidP="005F68B9">
      <w:pPr>
        <w:jc w:val="center"/>
        <w:rPr>
          <w:b/>
          <w:bCs/>
          <w:sz w:val="28"/>
          <w:szCs w:val="28"/>
        </w:rPr>
      </w:pPr>
      <w:r w:rsidRPr="00C1185B">
        <w:rPr>
          <w:b/>
          <w:bCs/>
          <w:sz w:val="28"/>
          <w:szCs w:val="28"/>
        </w:rPr>
        <w:t>РЕШЕНИЕ</w:t>
      </w:r>
    </w:p>
    <w:p w:rsidR="007B3BB1" w:rsidRPr="00C1185B" w:rsidRDefault="007B3BB1" w:rsidP="00A840DB">
      <w:pPr>
        <w:ind w:left="284"/>
        <w:rPr>
          <w:b/>
          <w:bCs/>
          <w:color w:val="000000"/>
          <w:sz w:val="28"/>
          <w:szCs w:val="28"/>
        </w:rPr>
      </w:pPr>
    </w:p>
    <w:p w:rsidR="009F106C" w:rsidRPr="00C1185B" w:rsidRDefault="009F3801" w:rsidP="00A840DB">
      <w:pPr>
        <w:ind w:left="284"/>
        <w:rPr>
          <w:b/>
          <w:bCs/>
          <w:color w:val="000000"/>
          <w:sz w:val="28"/>
          <w:szCs w:val="28"/>
        </w:rPr>
      </w:pPr>
      <w:r w:rsidRPr="00C1185B">
        <w:rPr>
          <w:b/>
          <w:bCs/>
          <w:color w:val="000000"/>
          <w:sz w:val="28"/>
          <w:szCs w:val="28"/>
        </w:rPr>
        <w:t>От</w:t>
      </w:r>
      <w:r w:rsidR="00801A88" w:rsidRPr="00C1185B">
        <w:rPr>
          <w:b/>
          <w:bCs/>
          <w:color w:val="000000"/>
          <w:sz w:val="28"/>
          <w:szCs w:val="28"/>
        </w:rPr>
        <w:t xml:space="preserve"> </w:t>
      </w:r>
      <w:r w:rsidR="00B1077B">
        <w:rPr>
          <w:b/>
          <w:bCs/>
          <w:color w:val="000000"/>
          <w:sz w:val="28"/>
          <w:szCs w:val="28"/>
        </w:rPr>
        <w:t>2</w:t>
      </w:r>
      <w:r w:rsidR="0055327E">
        <w:rPr>
          <w:b/>
          <w:bCs/>
          <w:color w:val="000000"/>
          <w:sz w:val="28"/>
          <w:szCs w:val="28"/>
        </w:rPr>
        <w:t>9</w:t>
      </w:r>
      <w:r w:rsidR="0055327E">
        <w:rPr>
          <w:b/>
          <w:bCs/>
          <w:sz w:val="28"/>
          <w:szCs w:val="28"/>
        </w:rPr>
        <w:t>.12</w:t>
      </w:r>
      <w:r w:rsidR="00065909" w:rsidRPr="00C1185B">
        <w:rPr>
          <w:b/>
          <w:bCs/>
          <w:sz w:val="28"/>
          <w:szCs w:val="28"/>
        </w:rPr>
        <w:t>.20</w:t>
      </w:r>
      <w:r w:rsidR="00F749E1" w:rsidRPr="00C1185B">
        <w:rPr>
          <w:b/>
          <w:bCs/>
          <w:sz w:val="28"/>
          <w:szCs w:val="28"/>
        </w:rPr>
        <w:t>2</w:t>
      </w:r>
      <w:r w:rsidR="00B75022" w:rsidRPr="00C1185B">
        <w:rPr>
          <w:b/>
          <w:bCs/>
          <w:sz w:val="28"/>
          <w:szCs w:val="28"/>
        </w:rPr>
        <w:t>1</w:t>
      </w:r>
      <w:r w:rsidR="00F749E1" w:rsidRPr="00C1185B">
        <w:rPr>
          <w:b/>
          <w:bCs/>
          <w:color w:val="000000"/>
          <w:sz w:val="28"/>
          <w:szCs w:val="28"/>
        </w:rPr>
        <w:t xml:space="preserve"> г. № </w:t>
      </w:r>
      <w:r w:rsidR="0055327E">
        <w:rPr>
          <w:b/>
          <w:bCs/>
          <w:color w:val="000000"/>
          <w:sz w:val="28"/>
          <w:szCs w:val="28"/>
        </w:rPr>
        <w:t>144</w:t>
      </w:r>
    </w:p>
    <w:p w:rsidR="005E208F" w:rsidRPr="00C1185B" w:rsidRDefault="009F106C" w:rsidP="005F68B9">
      <w:pPr>
        <w:jc w:val="center"/>
      </w:pPr>
      <w:proofErr w:type="spellStart"/>
      <w:r w:rsidRPr="00C1185B">
        <w:t>с</w:t>
      </w:r>
      <w:proofErr w:type="gramStart"/>
      <w:r w:rsidRPr="00C1185B">
        <w:t>.</w:t>
      </w:r>
      <w:r w:rsidR="00625861" w:rsidRPr="00C1185B">
        <w:t>Л</w:t>
      </w:r>
      <w:proofErr w:type="gramEnd"/>
      <w:r w:rsidR="00625861" w:rsidRPr="00C1185B">
        <w:t>юбимово</w:t>
      </w:r>
      <w:proofErr w:type="spellEnd"/>
      <w:r w:rsidRPr="00C1185B">
        <w:t xml:space="preserve"> </w:t>
      </w:r>
    </w:p>
    <w:p w:rsidR="005E208F" w:rsidRPr="00C1185B" w:rsidRDefault="005E208F" w:rsidP="005E208F"/>
    <w:p w:rsidR="005E6493" w:rsidRPr="00C1185B" w:rsidRDefault="00C1185B" w:rsidP="005E649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 w:rsidR="005E6493" w:rsidRPr="00C1185B">
        <w:rPr>
          <w:b/>
          <w:sz w:val="28"/>
          <w:szCs w:val="28"/>
        </w:rPr>
        <w:t>Любимовского</w:t>
      </w:r>
      <w:proofErr w:type="spellEnd"/>
      <w:r w:rsidR="005E6493" w:rsidRPr="00C1185B">
        <w:rPr>
          <w:b/>
          <w:sz w:val="28"/>
          <w:szCs w:val="28"/>
        </w:rPr>
        <w:t xml:space="preserve"> муниципального образования</w:t>
      </w:r>
    </w:p>
    <w:p w:rsidR="005E6493" w:rsidRPr="00C1185B" w:rsidRDefault="00C1185B" w:rsidP="005E6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6493" w:rsidRPr="00C1185B">
        <w:rPr>
          <w:b/>
          <w:sz w:val="28"/>
          <w:szCs w:val="28"/>
        </w:rPr>
        <w:t>Советского муниципального района</w:t>
      </w:r>
    </w:p>
    <w:p w:rsidR="00E04ED0" w:rsidRPr="00C1185B" w:rsidRDefault="00C1185B" w:rsidP="003A5263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5327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5E6493" w:rsidRPr="00C1185B">
        <w:rPr>
          <w:b/>
          <w:sz w:val="28"/>
          <w:szCs w:val="28"/>
        </w:rPr>
        <w:t xml:space="preserve">Саратовской области от </w:t>
      </w:r>
      <w:r w:rsidR="00B75022" w:rsidRPr="00C1185B">
        <w:rPr>
          <w:b/>
          <w:sz w:val="28"/>
          <w:szCs w:val="28"/>
        </w:rPr>
        <w:t>16.12.2020 № 89</w:t>
      </w:r>
    </w:p>
    <w:p w:rsidR="005E6493" w:rsidRPr="00C1185B" w:rsidRDefault="005E6493" w:rsidP="005E6493">
      <w:pPr>
        <w:jc w:val="center"/>
        <w:rPr>
          <w:sz w:val="28"/>
          <w:szCs w:val="28"/>
        </w:rPr>
      </w:pPr>
    </w:p>
    <w:p w:rsidR="00410D9D" w:rsidRPr="00645D5C" w:rsidRDefault="007B2C0A" w:rsidP="00410D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10D9D">
        <w:rPr>
          <w:sz w:val="26"/>
          <w:szCs w:val="26"/>
        </w:rPr>
        <w:t xml:space="preserve"> </w:t>
      </w:r>
      <w:r w:rsidR="00410D9D" w:rsidRPr="00645D5C">
        <w:rPr>
          <w:sz w:val="26"/>
          <w:szCs w:val="26"/>
        </w:rPr>
        <w:t xml:space="preserve">Руководствуясь Уставом </w:t>
      </w:r>
      <w:proofErr w:type="spellStart"/>
      <w:r w:rsidR="00410D9D">
        <w:rPr>
          <w:sz w:val="26"/>
          <w:szCs w:val="26"/>
        </w:rPr>
        <w:t>Любимов</w:t>
      </w:r>
      <w:r w:rsidR="00410D9D" w:rsidRPr="00645D5C">
        <w:rPr>
          <w:sz w:val="26"/>
          <w:szCs w:val="26"/>
        </w:rPr>
        <w:t>ского</w:t>
      </w:r>
      <w:proofErr w:type="spellEnd"/>
      <w:r w:rsidR="00410D9D" w:rsidRPr="00645D5C">
        <w:rPr>
          <w:sz w:val="26"/>
          <w:szCs w:val="26"/>
        </w:rPr>
        <w:t xml:space="preserve"> муниципального образования, Совет депутатов РЕШИЛ:</w:t>
      </w:r>
    </w:p>
    <w:p w:rsidR="00410D9D" w:rsidRPr="00645D5C" w:rsidRDefault="00410D9D" w:rsidP="00410D9D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 xml:space="preserve">1. Внести в решение Совета депутатов </w:t>
      </w:r>
      <w:proofErr w:type="spellStart"/>
      <w:r>
        <w:rPr>
          <w:sz w:val="26"/>
          <w:szCs w:val="26"/>
        </w:rPr>
        <w:t>Любимов</w:t>
      </w:r>
      <w:r w:rsidRPr="00645D5C">
        <w:rPr>
          <w:sz w:val="26"/>
          <w:szCs w:val="26"/>
        </w:rPr>
        <w:t>ского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от 16.12.2020 № </w:t>
      </w:r>
      <w:r>
        <w:rPr>
          <w:sz w:val="26"/>
          <w:szCs w:val="26"/>
        </w:rPr>
        <w:t>89</w:t>
      </w:r>
      <w:r w:rsidRPr="00645D5C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Любимовс</w:t>
      </w:r>
      <w:r w:rsidRPr="00645D5C">
        <w:rPr>
          <w:sz w:val="26"/>
          <w:szCs w:val="26"/>
        </w:rPr>
        <w:t>кого</w:t>
      </w:r>
      <w:proofErr w:type="spellEnd"/>
      <w:r w:rsidRPr="00645D5C">
        <w:rPr>
          <w:sz w:val="26"/>
          <w:szCs w:val="26"/>
        </w:rPr>
        <w:t xml:space="preserve"> муниципального образования на 2021 год и на плановый период 2022 и 2023 годов»</w:t>
      </w:r>
      <w:r>
        <w:rPr>
          <w:sz w:val="26"/>
          <w:szCs w:val="26"/>
        </w:rPr>
        <w:t xml:space="preserve"> </w:t>
      </w:r>
      <w:r w:rsidRPr="0087185D">
        <w:rPr>
          <w:sz w:val="27"/>
          <w:szCs w:val="27"/>
        </w:rPr>
        <w:t>(с изменениями от №</w:t>
      </w:r>
      <w:proofErr w:type="gramStart"/>
      <w:r w:rsidRPr="0087185D">
        <w:rPr>
          <w:sz w:val="27"/>
          <w:szCs w:val="27"/>
        </w:rPr>
        <w:t xml:space="preserve"> </w:t>
      </w:r>
      <w:r>
        <w:rPr>
          <w:sz w:val="27"/>
          <w:szCs w:val="27"/>
        </w:rPr>
        <w:t>)</w:t>
      </w:r>
      <w:proofErr w:type="gramEnd"/>
      <w:r w:rsidRPr="00645D5C">
        <w:rPr>
          <w:sz w:val="26"/>
          <w:szCs w:val="26"/>
        </w:rPr>
        <w:t xml:space="preserve"> изменения следующего содержания:</w:t>
      </w:r>
    </w:p>
    <w:p w:rsidR="00410D9D" w:rsidRDefault="00410D9D" w:rsidP="00410D9D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1) в пункте 1:</w:t>
      </w:r>
    </w:p>
    <w:p w:rsidR="00410D9D" w:rsidRPr="00645D5C" w:rsidRDefault="00410D9D" w:rsidP="00410D9D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1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7484,8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6502,6</w:t>
      </w:r>
      <w:r w:rsidRPr="00645D5C">
        <w:rPr>
          <w:sz w:val="26"/>
          <w:szCs w:val="26"/>
        </w:rPr>
        <w:t>»;</w:t>
      </w:r>
    </w:p>
    <w:p w:rsidR="00410D9D" w:rsidRPr="00645D5C" w:rsidRDefault="00410D9D" w:rsidP="00410D9D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- в подпункте 1.</w:t>
      </w:r>
      <w:r>
        <w:rPr>
          <w:sz w:val="26"/>
          <w:szCs w:val="26"/>
        </w:rPr>
        <w:t>2</w:t>
      </w:r>
      <w:r w:rsidRPr="00645D5C">
        <w:rPr>
          <w:sz w:val="26"/>
          <w:szCs w:val="26"/>
        </w:rPr>
        <w:t xml:space="preserve"> цифры «</w:t>
      </w:r>
      <w:r>
        <w:rPr>
          <w:sz w:val="26"/>
          <w:szCs w:val="26"/>
        </w:rPr>
        <w:t>7556,9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6574,7</w:t>
      </w:r>
      <w:r w:rsidRPr="00645D5C">
        <w:rPr>
          <w:sz w:val="26"/>
          <w:szCs w:val="26"/>
        </w:rPr>
        <w:t>»;</w:t>
      </w:r>
    </w:p>
    <w:p w:rsidR="00410D9D" w:rsidRDefault="00410D9D" w:rsidP="00410D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6 приложение № 3 изложить в новой редакции (приложение № 1);</w:t>
      </w:r>
    </w:p>
    <w:p w:rsidR="00410D9D" w:rsidRDefault="00410D9D" w:rsidP="00410D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пункте 7 приложение № 4 и № 5 изложить в новой редакции (приложение № 2 и № 3);</w:t>
      </w:r>
    </w:p>
    <w:p w:rsidR="00410D9D" w:rsidRDefault="00410D9D" w:rsidP="00410D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пункте 8 приложение № 6 изложить в новой редакции (приложение № 4);</w:t>
      </w:r>
    </w:p>
    <w:p w:rsidR="00410D9D" w:rsidRDefault="00410D9D" w:rsidP="00410D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в пункте 9 в 2021 году </w:t>
      </w:r>
      <w:r w:rsidRPr="00645D5C">
        <w:rPr>
          <w:sz w:val="26"/>
          <w:szCs w:val="26"/>
        </w:rPr>
        <w:t>цифры «</w:t>
      </w:r>
      <w:r>
        <w:rPr>
          <w:sz w:val="26"/>
          <w:szCs w:val="26"/>
        </w:rPr>
        <w:t>80,0</w:t>
      </w:r>
      <w:r w:rsidRPr="00645D5C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81,9</w:t>
      </w:r>
      <w:r w:rsidRPr="00645D5C">
        <w:rPr>
          <w:sz w:val="26"/>
          <w:szCs w:val="26"/>
        </w:rPr>
        <w:t>»;</w:t>
      </w:r>
    </w:p>
    <w:p w:rsidR="00410D9D" w:rsidRDefault="00410D9D" w:rsidP="00410D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 пункте 10 приложение № 7 изложить в новой редакции (приложение № 5).</w:t>
      </w:r>
    </w:p>
    <w:p w:rsidR="00410D9D" w:rsidRPr="00645D5C" w:rsidRDefault="00410D9D" w:rsidP="00410D9D">
      <w:pPr>
        <w:ind w:firstLine="709"/>
        <w:jc w:val="both"/>
        <w:rPr>
          <w:sz w:val="26"/>
          <w:szCs w:val="26"/>
        </w:rPr>
      </w:pPr>
      <w:r w:rsidRPr="00645D5C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7209F" w:rsidRDefault="00D7209F" w:rsidP="00410D9D">
      <w:pPr>
        <w:ind w:firstLine="709"/>
        <w:jc w:val="both"/>
        <w:rPr>
          <w:b/>
          <w:sz w:val="28"/>
          <w:szCs w:val="28"/>
        </w:rPr>
      </w:pPr>
    </w:p>
    <w:p w:rsidR="00E04ED0" w:rsidRPr="00C1185B" w:rsidRDefault="00E04ED0" w:rsidP="00C1185B">
      <w:pPr>
        <w:ind w:left="567" w:firstLine="567"/>
        <w:jc w:val="both"/>
        <w:rPr>
          <w:b/>
          <w:sz w:val="28"/>
          <w:szCs w:val="28"/>
        </w:rPr>
      </w:pPr>
    </w:p>
    <w:p w:rsidR="001D0151" w:rsidRPr="00C1185B" w:rsidRDefault="001D0151" w:rsidP="00C1185B">
      <w:pPr>
        <w:tabs>
          <w:tab w:val="left" w:pos="7575"/>
        </w:tabs>
        <w:ind w:left="567" w:firstLine="567"/>
        <w:jc w:val="both"/>
        <w:rPr>
          <w:b/>
          <w:color w:val="000000"/>
          <w:sz w:val="28"/>
          <w:szCs w:val="28"/>
        </w:rPr>
      </w:pPr>
      <w:r w:rsidRPr="00C1185B">
        <w:rPr>
          <w:b/>
          <w:color w:val="000000"/>
          <w:sz w:val="28"/>
          <w:szCs w:val="28"/>
        </w:rPr>
        <w:t xml:space="preserve">Глава </w:t>
      </w:r>
      <w:proofErr w:type="spellStart"/>
      <w:r w:rsidR="00625861" w:rsidRPr="00C1185B">
        <w:rPr>
          <w:b/>
          <w:color w:val="000000"/>
          <w:sz w:val="28"/>
          <w:szCs w:val="28"/>
        </w:rPr>
        <w:t>Любимовского</w:t>
      </w:r>
      <w:proofErr w:type="spellEnd"/>
      <w:r w:rsidR="00BD37E8" w:rsidRPr="00C1185B">
        <w:rPr>
          <w:b/>
          <w:color w:val="000000"/>
          <w:sz w:val="28"/>
          <w:szCs w:val="28"/>
        </w:rPr>
        <w:tab/>
      </w:r>
    </w:p>
    <w:p w:rsidR="005B5D6F" w:rsidRPr="00C1185B" w:rsidRDefault="00BD6AB4" w:rsidP="00C1185B">
      <w:pPr>
        <w:ind w:left="567" w:firstLine="567"/>
        <w:jc w:val="both"/>
        <w:rPr>
          <w:b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 </w:t>
      </w:r>
      <w:r>
        <w:rPr>
          <w:b/>
          <w:color w:val="000000"/>
          <w:sz w:val="28"/>
          <w:szCs w:val="28"/>
        </w:rPr>
        <w:tab/>
      </w:r>
      <w:r w:rsidR="001D0151" w:rsidRPr="00C1185B">
        <w:rPr>
          <w:b/>
          <w:color w:val="000000"/>
          <w:sz w:val="28"/>
          <w:szCs w:val="28"/>
        </w:rPr>
        <w:tab/>
      </w:r>
      <w:r w:rsidR="00625861" w:rsidRPr="00C1185B">
        <w:rPr>
          <w:b/>
          <w:color w:val="000000"/>
          <w:sz w:val="28"/>
          <w:szCs w:val="28"/>
        </w:rPr>
        <w:t xml:space="preserve">                    Н.И. </w:t>
      </w:r>
      <w:proofErr w:type="spellStart"/>
      <w:r w:rsidR="00625861" w:rsidRPr="00C1185B">
        <w:rPr>
          <w:b/>
          <w:color w:val="000000"/>
          <w:sz w:val="28"/>
          <w:szCs w:val="28"/>
        </w:rPr>
        <w:t>Ефанова</w:t>
      </w:r>
      <w:proofErr w:type="spellEnd"/>
    </w:p>
    <w:p w:rsidR="007B3BB1" w:rsidRDefault="007B3BB1" w:rsidP="00C1185B">
      <w:pPr>
        <w:ind w:left="567" w:firstLine="567"/>
        <w:jc w:val="both"/>
        <w:rPr>
          <w:b/>
          <w:sz w:val="22"/>
          <w:szCs w:val="22"/>
        </w:rPr>
      </w:pPr>
    </w:p>
    <w:p w:rsidR="00416727" w:rsidRDefault="00416727" w:rsidP="00C1185B">
      <w:pPr>
        <w:ind w:left="567" w:firstLine="567"/>
        <w:jc w:val="both"/>
        <w:rPr>
          <w:b/>
          <w:sz w:val="22"/>
          <w:szCs w:val="22"/>
        </w:rPr>
      </w:pPr>
    </w:p>
    <w:p w:rsidR="00A665A9" w:rsidRDefault="00A665A9" w:rsidP="00C1185B">
      <w:pPr>
        <w:ind w:left="567" w:firstLine="567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014" w:tblpY="-67"/>
        <w:tblW w:w="10784" w:type="dxa"/>
        <w:tblLook w:val="04A0"/>
      </w:tblPr>
      <w:tblGrid>
        <w:gridCol w:w="2260"/>
        <w:gridCol w:w="143"/>
        <w:gridCol w:w="4597"/>
        <w:gridCol w:w="442"/>
        <w:gridCol w:w="898"/>
        <w:gridCol w:w="527"/>
        <w:gridCol w:w="733"/>
        <w:gridCol w:w="607"/>
        <w:gridCol w:w="294"/>
        <w:gridCol w:w="283"/>
      </w:tblGrid>
      <w:tr w:rsidR="00410D9D" w:rsidRPr="0055327E" w:rsidTr="00410D9D">
        <w:trPr>
          <w:trHeight w:val="255"/>
        </w:trPr>
        <w:tc>
          <w:tcPr>
            <w:tcW w:w="10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lastRenderedPageBreak/>
              <w:t xml:space="preserve">                                                                                                                                                      Приложение № 1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            </w:t>
            </w:r>
            <w:r>
              <w:t xml:space="preserve">               от 29.12.2021 </w:t>
            </w:r>
            <w:r w:rsidRPr="0055327E">
              <w:t xml:space="preserve"> №</w:t>
            </w:r>
            <w:r>
              <w:t xml:space="preserve"> 144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ind w:left="7558" w:hanging="7558"/>
            </w:pPr>
            <w:r w:rsidRPr="0055327E">
              <w:t xml:space="preserve">                                                                                                                                                     "Приложение № 3 к решению </w:t>
            </w:r>
            <w:r>
              <w:t xml:space="preserve">   Совета депутатов                   </w:t>
            </w:r>
          </w:p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r w:rsidRPr="0055327E">
              <w:t xml:space="preserve">                                                                                                                                                      от 16.12.2020 № 89"</w:t>
            </w:r>
          </w:p>
        </w:tc>
      </w:tr>
      <w:tr w:rsidR="00410D9D" w:rsidRPr="0055327E" w:rsidTr="00410D9D">
        <w:trPr>
          <w:trHeight w:val="255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</w:tr>
      <w:tr w:rsidR="00410D9D" w:rsidRPr="0055327E" w:rsidTr="00410D9D">
        <w:trPr>
          <w:trHeight w:val="645"/>
        </w:trPr>
        <w:tc>
          <w:tcPr>
            <w:tcW w:w="10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D9D" w:rsidRPr="0055327E" w:rsidRDefault="00410D9D" w:rsidP="00410D9D">
            <w:pPr>
              <w:jc w:val="center"/>
              <w:rPr>
                <w:b/>
                <w:bCs/>
                <w:sz w:val="24"/>
                <w:szCs w:val="24"/>
              </w:rPr>
            </w:pPr>
            <w:r w:rsidRPr="0055327E">
              <w:rPr>
                <w:b/>
                <w:bCs/>
                <w:sz w:val="24"/>
                <w:szCs w:val="24"/>
              </w:rPr>
              <w:t xml:space="preserve">Объем поступлений доходов в бюджет </w:t>
            </w:r>
            <w:proofErr w:type="spellStart"/>
            <w:r w:rsidRPr="0055327E">
              <w:rPr>
                <w:b/>
                <w:bCs/>
                <w:sz w:val="24"/>
                <w:szCs w:val="24"/>
              </w:rPr>
              <w:t>Любимовского</w:t>
            </w:r>
            <w:proofErr w:type="spellEnd"/>
            <w:r w:rsidRPr="0055327E">
              <w:rPr>
                <w:b/>
                <w:bCs/>
                <w:sz w:val="24"/>
                <w:szCs w:val="24"/>
              </w:rPr>
              <w:t xml:space="preserve"> муниципального образования по кодам классификации доходов на 2021 год и на плановый период 2022 и 2023 годов</w:t>
            </w:r>
          </w:p>
        </w:tc>
      </w:tr>
      <w:tr w:rsidR="00410D9D" w:rsidRPr="0055327E" w:rsidTr="00410D9D">
        <w:trPr>
          <w:trHeight w:val="255"/>
        </w:trPr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jc w:val="center"/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/>
        </w:tc>
      </w:tr>
      <w:tr w:rsidR="00410D9D" w:rsidRPr="0055327E" w:rsidTr="00410D9D">
        <w:trPr>
          <w:trHeight w:val="255"/>
        </w:trPr>
        <w:tc>
          <w:tcPr>
            <w:tcW w:w="10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9D" w:rsidRPr="0055327E" w:rsidRDefault="00410D9D" w:rsidP="00410D9D">
            <w:pPr>
              <w:jc w:val="right"/>
            </w:pPr>
            <w:r w:rsidRPr="0055327E">
              <w:t>(тыс</w:t>
            </w:r>
            <w:proofErr w:type="gramStart"/>
            <w:r w:rsidRPr="0055327E">
              <w:t>.р</w:t>
            </w:r>
            <w:proofErr w:type="gramEnd"/>
            <w:r w:rsidRPr="0055327E">
              <w:t>ублей)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Код классификации доходов </w:t>
            </w:r>
          </w:p>
        </w:tc>
        <w:tc>
          <w:tcPr>
            <w:tcW w:w="4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>Сумма</w:t>
            </w:r>
          </w:p>
        </w:tc>
      </w:tr>
      <w:tr w:rsidR="00410D9D" w:rsidRPr="00410D9D" w:rsidTr="00410D9D">
        <w:trPr>
          <w:gridAfter w:val="1"/>
          <w:wAfter w:w="283" w:type="dxa"/>
          <w:trHeight w:val="61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</w:p>
        </w:tc>
        <w:tc>
          <w:tcPr>
            <w:tcW w:w="4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>2021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>2022 год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>2023 год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9D" w:rsidRPr="00410D9D" w:rsidRDefault="00410D9D" w:rsidP="00410D9D">
            <w:pPr>
              <w:jc w:val="center"/>
            </w:pPr>
            <w:r w:rsidRPr="00410D9D">
              <w:t>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9D" w:rsidRPr="00410D9D" w:rsidRDefault="00410D9D" w:rsidP="00410D9D">
            <w:pPr>
              <w:jc w:val="center"/>
            </w:pPr>
            <w:r w:rsidRPr="00410D9D">
              <w:t>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9D" w:rsidRPr="00410D9D" w:rsidRDefault="00410D9D" w:rsidP="00410D9D">
            <w:pPr>
              <w:jc w:val="center"/>
            </w:pPr>
            <w:r w:rsidRPr="00410D9D"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9D" w:rsidRPr="00410D9D" w:rsidRDefault="00410D9D" w:rsidP="00410D9D">
            <w:pPr>
              <w:jc w:val="center"/>
            </w:pPr>
            <w:r w:rsidRPr="00410D9D">
              <w:t>4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9D" w:rsidRPr="00410D9D" w:rsidRDefault="00410D9D" w:rsidP="00410D9D">
            <w:pPr>
              <w:jc w:val="center"/>
            </w:pPr>
            <w:r w:rsidRPr="00410D9D">
              <w:t>5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1 00 </w:t>
            </w:r>
            <w:proofErr w:type="spellStart"/>
            <w:r w:rsidRPr="00410D9D">
              <w:rPr>
                <w:b/>
                <w:bCs/>
              </w:rPr>
              <w:t>00</w:t>
            </w:r>
            <w:proofErr w:type="spellEnd"/>
            <w:r w:rsidRPr="00410D9D">
              <w:rPr>
                <w:b/>
                <w:bCs/>
              </w:rPr>
              <w:t xml:space="preserve">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3 327,1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3 414,6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3 427,1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НАЛОГОВЫЕ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1 898,2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2 379,6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2 380,1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1 01 00 000 00 0000 000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398,3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297,0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297,0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1 01 02 000 00 0000 000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Налог на доходы физических лиц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398,3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297,0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297,0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1 05 00 000 00 0000 000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451,3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312,6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313,1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1 05 03 000 00 0000 000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Единый сельскохозяйственный налог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451,3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312,6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313,1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1 06 00 000 00 0000 000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НАЛОГИ НА ИМУЩЕСТВО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1 048,6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1 770,0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1 770,0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1 06 01 000 0 0000 000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Налог на имущество физических лиц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117,8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308,0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308,0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1 06 </w:t>
            </w:r>
            <w:proofErr w:type="spellStart"/>
            <w:r w:rsidRPr="00410D9D">
              <w:rPr>
                <w:i/>
                <w:iCs/>
              </w:rPr>
              <w:t>06</w:t>
            </w:r>
            <w:proofErr w:type="spellEnd"/>
            <w:r w:rsidRPr="00410D9D">
              <w:rPr>
                <w:i/>
                <w:iCs/>
              </w:rPr>
              <w:t xml:space="preserve">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Земельный налог  с физических  лиц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930,8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1 462,0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1 462,0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НЕНАЛОГОВЫЕ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1 428,9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1 035,0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1 047,0 </w:t>
            </w:r>
          </w:p>
        </w:tc>
      </w:tr>
      <w:tr w:rsidR="00410D9D" w:rsidRPr="00410D9D" w:rsidTr="00410D9D">
        <w:trPr>
          <w:gridAfter w:val="1"/>
          <w:wAfter w:w="283" w:type="dxa"/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1 11 00 000 00 0000 000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108,0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58,0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58,0 </w:t>
            </w:r>
          </w:p>
        </w:tc>
      </w:tr>
      <w:tr w:rsidR="00410D9D" w:rsidRPr="00410D9D" w:rsidTr="00410D9D">
        <w:trPr>
          <w:gridAfter w:val="1"/>
          <w:wAfter w:w="283" w:type="dxa"/>
          <w:trHeight w:val="15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1 11 09 045 10 0000 120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108,0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58,0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58,0 </w:t>
            </w:r>
          </w:p>
        </w:tc>
      </w:tr>
      <w:tr w:rsidR="00410D9D" w:rsidRPr="00410D9D" w:rsidTr="00410D9D">
        <w:trPr>
          <w:gridAfter w:val="1"/>
          <w:wAfter w:w="283" w:type="dxa"/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1 13 00000 00 0000 000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1 196,4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970,0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980,0 </w:t>
            </w:r>
          </w:p>
        </w:tc>
      </w:tr>
      <w:tr w:rsidR="00410D9D" w:rsidRPr="00410D9D" w:rsidTr="00410D9D">
        <w:trPr>
          <w:gridAfter w:val="1"/>
          <w:wAfter w:w="283" w:type="dxa"/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1 13 01 995 10 0000 130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Прочие доходы от оказания платных услуг (работ</w:t>
            </w:r>
            <w:proofErr w:type="gramStart"/>
            <w:r w:rsidRPr="00410D9D">
              <w:rPr>
                <w:i/>
                <w:iCs/>
              </w:rPr>
              <w:t>)п</w:t>
            </w:r>
            <w:proofErr w:type="gramEnd"/>
            <w:r w:rsidRPr="00410D9D">
              <w:rPr>
                <w:i/>
                <w:iCs/>
              </w:rPr>
              <w:t>олучателями средств бюджетов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1 196,4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970,0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980,0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1 16 00000 00 0000 000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4,5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7,0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9,0 </w:t>
            </w:r>
          </w:p>
        </w:tc>
      </w:tr>
      <w:tr w:rsidR="00410D9D" w:rsidRPr="00410D9D" w:rsidTr="00410D9D">
        <w:trPr>
          <w:gridAfter w:val="1"/>
          <w:wAfter w:w="283" w:type="dxa"/>
          <w:trHeight w:val="16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1 16 07 090 10 0000 140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proofErr w:type="gramStart"/>
            <w:r w:rsidRPr="00410D9D">
              <w:rPr>
                <w:i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4,5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7,0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9,0 </w:t>
            </w:r>
          </w:p>
        </w:tc>
      </w:tr>
      <w:tr w:rsidR="00410D9D" w:rsidRPr="00410D9D" w:rsidTr="00410D9D">
        <w:trPr>
          <w:gridAfter w:val="1"/>
          <w:wAfter w:w="283" w:type="dxa"/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1 17 00000 00 0000 000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120,0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0,0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0,0 </w:t>
            </w:r>
          </w:p>
        </w:tc>
      </w:tr>
      <w:tr w:rsidR="00410D9D" w:rsidRPr="00410D9D" w:rsidTr="00410D9D">
        <w:trPr>
          <w:gridAfter w:val="1"/>
          <w:wAfter w:w="283" w:type="dxa"/>
          <w:trHeight w:val="4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1 17 15000 00 0000 150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ИНИЦИАТИВНЫЕ ПЛАТЕЖИ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120,0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0,0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0,0 </w:t>
            </w:r>
          </w:p>
        </w:tc>
      </w:tr>
      <w:tr w:rsidR="00410D9D" w:rsidRPr="00410D9D" w:rsidTr="00410D9D">
        <w:trPr>
          <w:gridAfter w:val="1"/>
          <w:wAfter w:w="283" w:type="dxa"/>
          <w:trHeight w:val="23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lastRenderedPageBreak/>
              <w:t>1 17 15 030 10 2126 150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proofErr w:type="gramStart"/>
            <w:r w:rsidRPr="00410D9D">
              <w:rPr>
                <w:i/>
                <w:iCs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ремонтных работ по модернизации металлической </w:t>
            </w:r>
            <w:proofErr w:type="spellStart"/>
            <w:r w:rsidRPr="00410D9D">
              <w:rPr>
                <w:i/>
                <w:iCs/>
              </w:rPr>
              <w:t>водонакопительной</w:t>
            </w:r>
            <w:proofErr w:type="spellEnd"/>
            <w:r w:rsidRPr="00410D9D">
              <w:rPr>
                <w:i/>
                <w:iCs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410D9D">
              <w:rPr>
                <w:i/>
                <w:iCs/>
              </w:rPr>
              <w:t>Любимово</w:t>
            </w:r>
            <w:proofErr w:type="spellEnd"/>
            <w:r w:rsidRPr="00410D9D">
              <w:rPr>
                <w:i/>
                <w:iCs/>
              </w:rPr>
              <w:t xml:space="preserve"> </w:t>
            </w:r>
            <w:proofErr w:type="spellStart"/>
            <w:r w:rsidRPr="00410D9D">
              <w:rPr>
                <w:i/>
                <w:iCs/>
              </w:rPr>
              <w:t>Любимовского</w:t>
            </w:r>
            <w:proofErr w:type="spellEnd"/>
            <w:r w:rsidRPr="00410D9D">
              <w:rPr>
                <w:i/>
                <w:iCs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60,0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</w:tr>
      <w:tr w:rsidR="00410D9D" w:rsidRPr="00410D9D" w:rsidTr="00410D9D">
        <w:trPr>
          <w:gridAfter w:val="1"/>
          <w:wAfter w:w="283" w:type="dxa"/>
          <w:trHeight w:val="26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1 17 15 030 10 3126 150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proofErr w:type="gramStart"/>
            <w:r w:rsidRPr="00410D9D">
              <w:rPr>
                <w:i/>
                <w:iCs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ремонтных работ по модернизации металлической </w:t>
            </w:r>
            <w:proofErr w:type="spellStart"/>
            <w:r w:rsidRPr="00410D9D">
              <w:rPr>
                <w:i/>
                <w:iCs/>
              </w:rPr>
              <w:t>водонакопительной</w:t>
            </w:r>
            <w:proofErr w:type="spellEnd"/>
            <w:r w:rsidRPr="00410D9D">
              <w:rPr>
                <w:i/>
                <w:iCs/>
              </w:rPr>
              <w:t xml:space="preserve"> конструкции для запаса, регулирования напора и расхода воды в водопроводной системе в с. </w:t>
            </w:r>
            <w:proofErr w:type="spellStart"/>
            <w:r w:rsidRPr="00410D9D">
              <w:rPr>
                <w:i/>
                <w:iCs/>
              </w:rPr>
              <w:t>Любимово</w:t>
            </w:r>
            <w:proofErr w:type="spellEnd"/>
            <w:r w:rsidRPr="00410D9D">
              <w:rPr>
                <w:i/>
                <w:iCs/>
              </w:rPr>
              <w:t xml:space="preserve"> </w:t>
            </w:r>
            <w:proofErr w:type="spellStart"/>
            <w:r w:rsidRPr="00410D9D">
              <w:rPr>
                <w:i/>
                <w:iCs/>
              </w:rPr>
              <w:t>Любимовского</w:t>
            </w:r>
            <w:proofErr w:type="spellEnd"/>
            <w:r w:rsidRPr="00410D9D">
              <w:rPr>
                <w:i/>
                <w:iCs/>
              </w:rPr>
              <w:t xml:space="preserve"> муниципального образования Советского муниципального района с использованием средств областного бюджета)</w:t>
            </w:r>
            <w:proofErr w:type="gram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60,0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2 00 </w:t>
            </w:r>
            <w:proofErr w:type="spellStart"/>
            <w:r w:rsidRPr="00410D9D">
              <w:rPr>
                <w:b/>
                <w:bCs/>
              </w:rPr>
              <w:t>00</w:t>
            </w:r>
            <w:proofErr w:type="spellEnd"/>
            <w:r w:rsidRPr="00410D9D">
              <w:rPr>
                <w:b/>
                <w:bCs/>
              </w:rPr>
              <w:t xml:space="preserve">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3 175,5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1 704,0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1 732,4 </w:t>
            </w:r>
          </w:p>
        </w:tc>
      </w:tr>
      <w:tr w:rsidR="00410D9D" w:rsidRPr="00410D9D" w:rsidTr="00410D9D">
        <w:trPr>
          <w:gridAfter w:val="1"/>
          <w:wAfter w:w="283" w:type="dxa"/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2 02 00 000 00 0000 000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  <w:color w:val="000000"/>
              </w:rPr>
            </w:pPr>
            <w:r w:rsidRPr="00410D9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3 175,5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1 704,0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1 732,4 </w:t>
            </w:r>
          </w:p>
        </w:tc>
      </w:tr>
      <w:tr w:rsidR="00410D9D" w:rsidRPr="00410D9D" w:rsidTr="00410D9D">
        <w:trPr>
          <w:gridAfter w:val="1"/>
          <w:wAfter w:w="283" w:type="dxa"/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2 02 16 000 00 0000 150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Дотации  бюджетам  бюджетной системы Российской Федерации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53,3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55,3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57,1 </w:t>
            </w:r>
          </w:p>
        </w:tc>
      </w:tr>
      <w:tr w:rsidR="00410D9D" w:rsidRPr="00410D9D" w:rsidTr="00410D9D">
        <w:trPr>
          <w:gridAfter w:val="1"/>
          <w:wAfter w:w="283" w:type="dxa"/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2 02 16001 10 0002 150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53,3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55,3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57,1 </w:t>
            </w:r>
          </w:p>
        </w:tc>
      </w:tr>
      <w:tr w:rsidR="00410D9D" w:rsidRPr="00410D9D" w:rsidTr="00410D9D">
        <w:trPr>
          <w:gridAfter w:val="1"/>
          <w:wAfter w:w="283" w:type="dxa"/>
          <w:trHeight w:val="10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2 02 29 000 00 0000 150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963,2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</w:tr>
      <w:tr w:rsidR="00410D9D" w:rsidRPr="00410D9D" w:rsidTr="00410D9D">
        <w:trPr>
          <w:gridAfter w:val="1"/>
          <w:wAfter w:w="283" w:type="dxa"/>
          <w:trHeight w:val="10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2 02 29 999 10 0073 150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963,2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</w:tr>
      <w:tr w:rsidR="00410D9D" w:rsidRPr="00410D9D" w:rsidTr="00410D9D">
        <w:trPr>
          <w:gridAfter w:val="1"/>
          <w:wAfter w:w="283" w:type="dxa"/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2 02 35 000 00 0000 150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93,7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94,6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98,2 </w:t>
            </w:r>
          </w:p>
        </w:tc>
      </w:tr>
      <w:tr w:rsidR="00410D9D" w:rsidRPr="00410D9D" w:rsidTr="00410D9D">
        <w:trPr>
          <w:gridAfter w:val="1"/>
          <w:wAfter w:w="283" w:type="dxa"/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2 02 35 118 10 0000 150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93,7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94,6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98,2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2 02 40 000 00 0000 150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2 065,3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1 554,1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1 577,1 </w:t>
            </w:r>
          </w:p>
        </w:tc>
      </w:tr>
      <w:tr w:rsidR="00410D9D" w:rsidRPr="00410D9D" w:rsidTr="00410D9D">
        <w:trPr>
          <w:gridAfter w:val="1"/>
          <w:wAfter w:w="283" w:type="dxa"/>
          <w:trHeight w:val="17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2 02 40 014 10 0001 150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доходов от уплаты акцизов из муниципального района)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1 011,8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855,1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878,1 </w:t>
            </w:r>
          </w:p>
        </w:tc>
      </w:tr>
      <w:tr w:rsidR="00410D9D" w:rsidRPr="00410D9D" w:rsidTr="00410D9D">
        <w:trPr>
          <w:gridAfter w:val="1"/>
          <w:wAfter w:w="283" w:type="dxa"/>
          <w:trHeight w:val="20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2 02 40 014 10 0007 150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250,0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</w:tr>
      <w:tr w:rsidR="00410D9D" w:rsidRPr="00410D9D" w:rsidTr="00410D9D">
        <w:trPr>
          <w:gridAfter w:val="1"/>
          <w:wAfter w:w="283" w:type="dxa"/>
          <w:trHeight w:val="17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lastRenderedPageBreak/>
              <w:t>2 02 40 014 10 0008 150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части поступления транспортного налога)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699,0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699,0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699,0 </w:t>
            </w:r>
          </w:p>
        </w:tc>
      </w:tr>
      <w:tr w:rsidR="00410D9D" w:rsidRPr="00410D9D" w:rsidTr="00410D9D">
        <w:trPr>
          <w:gridAfter w:val="1"/>
          <w:wAfter w:w="283" w:type="dxa"/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2 02 49 999 10 0054 150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D9D" w:rsidRPr="00410D9D" w:rsidRDefault="00410D9D" w:rsidP="00410D9D">
            <w:pPr>
              <w:rPr>
                <w:i/>
                <w:iCs/>
              </w:rPr>
            </w:pPr>
            <w:r w:rsidRPr="00410D9D">
              <w:rPr>
                <w:i/>
                <w:iCs/>
              </w:rPr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104,5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i/>
                <w:iCs/>
              </w:rPr>
            </w:pPr>
            <w:r w:rsidRPr="00410D9D">
              <w:rPr>
                <w:i/>
                <w:iCs/>
              </w:rPr>
              <w:t xml:space="preserve">0,0 </w:t>
            </w:r>
          </w:p>
        </w:tc>
      </w:tr>
      <w:tr w:rsidR="00410D9D" w:rsidRPr="00410D9D" w:rsidTr="00410D9D">
        <w:trPr>
          <w:gridAfter w:val="1"/>
          <w:wAfter w:w="283" w:type="dxa"/>
          <w:trHeight w:val="255"/>
        </w:trPr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rPr>
                <w:b/>
                <w:bCs/>
              </w:rPr>
            </w:pPr>
            <w:r w:rsidRPr="00410D9D">
              <w:rPr>
                <w:b/>
                <w:bCs/>
              </w:rPr>
              <w:t>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6 502,6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5 118,6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D9D" w:rsidRPr="00410D9D" w:rsidRDefault="00410D9D" w:rsidP="00410D9D">
            <w:pPr>
              <w:jc w:val="center"/>
              <w:rPr>
                <w:b/>
                <w:bCs/>
              </w:rPr>
            </w:pPr>
            <w:r w:rsidRPr="00410D9D">
              <w:rPr>
                <w:b/>
                <w:bCs/>
              </w:rPr>
              <w:t xml:space="preserve">5 159,5 </w:t>
            </w:r>
          </w:p>
        </w:tc>
      </w:tr>
    </w:tbl>
    <w:p w:rsidR="0055327E" w:rsidRDefault="0055327E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Верно: секретарь </w:t>
      </w:r>
      <w:proofErr w:type="spellStart"/>
      <w:r>
        <w:rPr>
          <w:b/>
          <w:sz w:val="22"/>
          <w:szCs w:val="22"/>
        </w:rPr>
        <w:t>Советса</w:t>
      </w:r>
      <w:proofErr w:type="spellEnd"/>
      <w:r>
        <w:rPr>
          <w:b/>
          <w:sz w:val="22"/>
          <w:szCs w:val="22"/>
        </w:rPr>
        <w:t xml:space="preserve"> депутатов</w:t>
      </w:r>
    </w:p>
    <w:p w:rsidR="00410D9D" w:rsidRDefault="00410D9D" w:rsidP="00410D9D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Любимовского</w:t>
      </w:r>
      <w:proofErr w:type="spellEnd"/>
      <w:r>
        <w:rPr>
          <w:b/>
          <w:sz w:val="22"/>
          <w:szCs w:val="22"/>
        </w:rPr>
        <w:t xml:space="preserve"> МО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Е.А.Шамина</w:t>
      </w:r>
      <w:proofErr w:type="spellEnd"/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410D9D" w:rsidRDefault="00410D9D" w:rsidP="00410D9D">
      <w:pPr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C1185B">
      <w:pPr>
        <w:ind w:left="567" w:firstLine="567"/>
        <w:jc w:val="both"/>
        <w:rPr>
          <w:b/>
          <w:sz w:val="22"/>
          <w:szCs w:val="22"/>
        </w:rPr>
      </w:pPr>
    </w:p>
    <w:p w:rsidR="00B1077B" w:rsidRDefault="00B1077B" w:rsidP="00410D9D">
      <w:pPr>
        <w:ind w:left="567" w:right="423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Default="0055327E" w:rsidP="00C1185B">
      <w:pPr>
        <w:ind w:left="567" w:firstLine="567"/>
        <w:jc w:val="both"/>
        <w:rPr>
          <w:b/>
          <w:sz w:val="22"/>
          <w:szCs w:val="22"/>
        </w:rPr>
      </w:pPr>
    </w:p>
    <w:p w:rsidR="0055327E" w:rsidRPr="0055327E" w:rsidRDefault="0055327E" w:rsidP="00C1185B">
      <w:pPr>
        <w:ind w:left="567" w:firstLine="567"/>
        <w:jc w:val="both"/>
        <w:rPr>
          <w:b/>
          <w:sz w:val="16"/>
          <w:szCs w:val="16"/>
        </w:rPr>
      </w:pPr>
    </w:p>
    <w:tbl>
      <w:tblPr>
        <w:tblW w:w="11879" w:type="dxa"/>
        <w:tblInd w:w="-1423" w:type="dxa"/>
        <w:tblLayout w:type="fixed"/>
        <w:tblLook w:val="04A0"/>
      </w:tblPr>
      <w:tblGrid>
        <w:gridCol w:w="1259"/>
        <w:gridCol w:w="119"/>
        <w:gridCol w:w="1429"/>
        <w:gridCol w:w="125"/>
        <w:gridCol w:w="111"/>
        <w:gridCol w:w="147"/>
        <w:gridCol w:w="89"/>
        <w:gridCol w:w="169"/>
        <w:gridCol w:w="67"/>
        <w:gridCol w:w="191"/>
        <w:gridCol w:w="45"/>
        <w:gridCol w:w="213"/>
        <w:gridCol w:w="23"/>
        <w:gridCol w:w="236"/>
        <w:gridCol w:w="236"/>
        <w:gridCol w:w="22"/>
        <w:gridCol w:w="258"/>
        <w:gridCol w:w="236"/>
        <w:gridCol w:w="101"/>
        <w:gridCol w:w="680"/>
        <w:gridCol w:w="28"/>
        <w:gridCol w:w="1150"/>
        <w:gridCol w:w="238"/>
        <w:gridCol w:w="511"/>
        <w:gridCol w:w="652"/>
        <w:gridCol w:w="744"/>
        <w:gridCol w:w="381"/>
        <w:gridCol w:w="9"/>
        <w:gridCol w:w="363"/>
        <w:gridCol w:w="638"/>
        <w:gridCol w:w="81"/>
        <w:gridCol w:w="155"/>
        <w:gridCol w:w="39"/>
        <w:gridCol w:w="120"/>
        <w:gridCol w:w="1014"/>
      </w:tblGrid>
      <w:tr w:rsidR="0055327E" w:rsidRPr="0055327E" w:rsidTr="006E6516">
        <w:trPr>
          <w:gridAfter w:val="3"/>
          <w:wAfter w:w="1173" w:type="dxa"/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 w:rsidRPr="0055327E">
              <w:rPr>
                <w:sz w:val="16"/>
                <w:szCs w:val="16"/>
              </w:rPr>
              <w:t>Приложение №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6E6516">
        <w:trPr>
          <w:gridAfter w:val="3"/>
          <w:wAfter w:w="1173" w:type="dxa"/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 w:rsidRPr="0055327E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6E6516">
        <w:trPr>
          <w:gridAfter w:val="3"/>
          <w:wAfter w:w="1173" w:type="dxa"/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6E6516">
            <w:pPr>
              <w:ind w:left="223" w:hanging="223"/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 29.12.2021 </w:t>
            </w:r>
            <w:r w:rsidRPr="0055327E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144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6E6516">
        <w:trPr>
          <w:gridAfter w:val="4"/>
          <w:wAfter w:w="1328" w:type="dxa"/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BE654A">
            <w:pPr>
              <w:ind w:left="-1307" w:right="17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"Приложение №     </w:t>
            </w:r>
            <w:r w:rsidRPr="0055327E">
              <w:rPr>
                <w:sz w:val="16"/>
                <w:szCs w:val="16"/>
              </w:rPr>
              <w:t>к решению Совета депутатов</w:t>
            </w:r>
          </w:p>
        </w:tc>
      </w:tr>
      <w:tr w:rsidR="0055327E" w:rsidRPr="0055327E" w:rsidTr="006E6516">
        <w:trPr>
          <w:gridAfter w:val="3"/>
          <w:wAfter w:w="1173" w:type="dxa"/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  <w:r w:rsidRPr="0055327E">
              <w:rPr>
                <w:sz w:val="16"/>
                <w:szCs w:val="16"/>
              </w:rPr>
              <w:t>от 16.12.2020 № 89"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sz w:val="16"/>
                <w:szCs w:val="16"/>
              </w:rPr>
            </w:pPr>
          </w:p>
        </w:tc>
      </w:tr>
      <w:tr w:rsidR="0055327E" w:rsidRPr="0055327E" w:rsidTr="006E6516">
        <w:trPr>
          <w:gridAfter w:val="3"/>
          <w:wAfter w:w="1173" w:type="dxa"/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</w:tr>
      <w:tr w:rsidR="0055327E" w:rsidRPr="0055327E" w:rsidTr="006E6516">
        <w:trPr>
          <w:gridAfter w:val="6"/>
          <w:wAfter w:w="2047" w:type="dxa"/>
          <w:trHeight w:val="960"/>
        </w:trPr>
        <w:tc>
          <w:tcPr>
            <w:tcW w:w="98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8AC" w:rsidRDefault="006E6516" w:rsidP="006E6516">
            <w:pPr>
              <w:ind w:firstLine="4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</w:t>
            </w:r>
            <w:r w:rsidR="0055327E" w:rsidRPr="0055327E">
              <w:rPr>
                <w:b/>
                <w:bCs/>
                <w:sz w:val="18"/>
                <w:szCs w:val="18"/>
              </w:rPr>
              <w:t>Объем и распределение бюджетных ассигнований по разделам, подразделам, целевым статьям</w:t>
            </w:r>
          </w:p>
          <w:p w:rsidR="004708AC" w:rsidRDefault="006E6516" w:rsidP="006E6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</w:t>
            </w:r>
            <w:r w:rsidR="0055327E" w:rsidRPr="0055327E">
              <w:rPr>
                <w:b/>
                <w:bCs/>
                <w:sz w:val="18"/>
                <w:szCs w:val="18"/>
              </w:rPr>
              <w:t xml:space="preserve">(муниципальным программам и </w:t>
            </w:r>
            <w:proofErr w:type="spellStart"/>
            <w:r w:rsidR="0055327E" w:rsidRPr="0055327E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="0055327E" w:rsidRPr="0055327E">
              <w:rPr>
                <w:b/>
                <w:bCs/>
                <w:sz w:val="18"/>
                <w:szCs w:val="18"/>
              </w:rPr>
              <w:t xml:space="preserve"> направлениям деятельности), группам </w:t>
            </w:r>
            <w:proofErr w:type="gramStart"/>
            <w:r w:rsidR="0055327E" w:rsidRPr="0055327E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="0055327E" w:rsidRPr="0055327E">
              <w:rPr>
                <w:b/>
                <w:bCs/>
                <w:sz w:val="18"/>
                <w:szCs w:val="18"/>
              </w:rPr>
              <w:t>группам и</w:t>
            </w:r>
          </w:p>
          <w:p w:rsidR="004708AC" w:rsidRDefault="006E6516" w:rsidP="006E6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</w:t>
            </w:r>
            <w:r w:rsidR="0055327E" w:rsidRPr="0055327E">
              <w:rPr>
                <w:b/>
                <w:bCs/>
                <w:sz w:val="18"/>
                <w:szCs w:val="18"/>
              </w:rPr>
              <w:t xml:space="preserve">подгруппам) видов расходов классификации расходов бюджета </w:t>
            </w:r>
            <w:proofErr w:type="spellStart"/>
            <w:r w:rsidR="0055327E" w:rsidRPr="0055327E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="0055327E" w:rsidRPr="0055327E">
              <w:rPr>
                <w:b/>
                <w:bCs/>
                <w:sz w:val="18"/>
                <w:szCs w:val="18"/>
              </w:rPr>
              <w:t xml:space="preserve"> муниципального</w:t>
            </w:r>
          </w:p>
          <w:p w:rsidR="0055327E" w:rsidRPr="0055327E" w:rsidRDefault="0055327E" w:rsidP="006E6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5327E">
              <w:rPr>
                <w:b/>
                <w:bCs/>
                <w:sz w:val="18"/>
                <w:szCs w:val="18"/>
              </w:rPr>
              <w:t>образования на 2021 год и на плановый период 2022 и 2023 годов</w:t>
            </w:r>
          </w:p>
        </w:tc>
      </w:tr>
      <w:tr w:rsidR="0055327E" w:rsidRPr="0055327E" w:rsidTr="006E6516">
        <w:trPr>
          <w:gridAfter w:val="3"/>
          <w:wAfter w:w="1173" w:type="dxa"/>
          <w:trHeight w:val="255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27E" w:rsidRPr="0055327E" w:rsidRDefault="0055327E" w:rsidP="0055327E">
            <w:pPr>
              <w:rPr>
                <w:rFonts w:ascii="Arial" w:hAnsi="Arial" w:cs="Arial"/>
              </w:rPr>
            </w:pP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C203F"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6E6516" w:rsidRDefault="001C203F" w:rsidP="006E6516">
            <w:pPr>
              <w:rPr>
                <w:rFonts w:ascii="Arial" w:hAnsi="Arial" w:cs="Arial"/>
                <w:sz w:val="16"/>
                <w:szCs w:val="16"/>
              </w:rPr>
            </w:pPr>
            <w:r w:rsidRPr="006E6516">
              <w:rPr>
                <w:sz w:val="16"/>
                <w:szCs w:val="16"/>
              </w:rPr>
              <w:t>(тыс. рублей</w:t>
            </w:r>
            <w:r w:rsidRPr="006E65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C203F" w:rsidRPr="001C203F" w:rsidTr="006E6516">
        <w:trPr>
          <w:gridBefore w:val="2"/>
          <w:wBefore w:w="1378" w:type="dxa"/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C203F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1C203F" w:rsidRPr="001C203F" w:rsidTr="006E6516">
        <w:trPr>
          <w:gridBefore w:val="2"/>
          <w:wBefore w:w="1378" w:type="dxa"/>
          <w:trHeight w:val="402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203F" w:rsidRPr="001C203F" w:rsidRDefault="001C203F" w:rsidP="001C20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ind w:left="-1917" w:firstLine="191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203F" w:rsidRPr="001C203F" w:rsidRDefault="001C203F" w:rsidP="001C20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203F" w:rsidRPr="001C203F" w:rsidRDefault="001C203F" w:rsidP="001C20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203F" w:rsidRPr="001C203F" w:rsidRDefault="001C203F" w:rsidP="001C20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3F" w:rsidRPr="001C203F" w:rsidRDefault="001C203F" w:rsidP="001C20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1C203F" w:rsidRPr="001C203F" w:rsidTr="006E6516">
        <w:trPr>
          <w:gridBefore w:val="2"/>
          <w:wBefore w:w="1378" w:type="dxa"/>
          <w:trHeight w:val="10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1 567,80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2 100,00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2 022,20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802,90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640,00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802,90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640,00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802,90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640,00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81 3 00 02000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698,40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640,00</w:t>
            </w:r>
          </w:p>
        </w:tc>
      </w:tr>
      <w:tr w:rsidR="001C203F" w:rsidRPr="001C203F" w:rsidTr="006E6516">
        <w:trPr>
          <w:gridBefore w:val="2"/>
          <w:wBefore w:w="1378" w:type="dxa"/>
          <w:trHeight w:val="114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81 3 00 02000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698,40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640,00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81 3 00 02000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698,40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640,00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81 3 00 78620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104,50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114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81 3 00 78620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104,50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81 3 00 78620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104,50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91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616,90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1 268,00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1 170,20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616,90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1 268,00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1 170,20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616,90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1 268,00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1 170,20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lastRenderedPageBreak/>
              <w:t>Расходы на обеспечение деятельности центрального аппарата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81 3 00 02200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611,60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1 262,00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1 164,20</w:t>
            </w:r>
          </w:p>
        </w:tc>
      </w:tr>
      <w:tr w:rsidR="001C203F" w:rsidRPr="001C203F" w:rsidTr="006E6516">
        <w:trPr>
          <w:gridBefore w:val="2"/>
          <w:wBefore w:w="1378" w:type="dxa"/>
          <w:trHeight w:val="114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81 3 00 02200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611,30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1 162,20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81 3 00 02200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611,30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1 162,20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81 3 00 02200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Уплата </w:t>
            </w:r>
            <w:proofErr w:type="spellStart"/>
            <w:r w:rsidRPr="001C203F">
              <w:rPr>
                <w:sz w:val="18"/>
                <w:szCs w:val="18"/>
              </w:rPr>
              <w:t>налогов</w:t>
            </w:r>
            <w:proofErr w:type="gramStart"/>
            <w:r w:rsidRPr="001C203F">
              <w:rPr>
                <w:sz w:val="18"/>
                <w:szCs w:val="18"/>
              </w:rPr>
              <w:t>,с</w:t>
            </w:r>
            <w:proofErr w:type="gramEnd"/>
            <w:r w:rsidRPr="001C203F">
              <w:rPr>
                <w:sz w:val="18"/>
                <w:szCs w:val="18"/>
              </w:rPr>
              <w:t>боров</w:t>
            </w:r>
            <w:proofErr w:type="spellEnd"/>
            <w:r w:rsidRPr="001C203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81 3 00 02200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81 3 00 06100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5,30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81 3 00 06100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5,30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Уплата </w:t>
            </w:r>
            <w:proofErr w:type="spellStart"/>
            <w:r w:rsidRPr="001C203F">
              <w:rPr>
                <w:sz w:val="18"/>
                <w:szCs w:val="18"/>
              </w:rPr>
              <w:t>налогов</w:t>
            </w:r>
            <w:proofErr w:type="gramStart"/>
            <w:r w:rsidRPr="001C203F">
              <w:rPr>
                <w:sz w:val="18"/>
                <w:szCs w:val="18"/>
              </w:rPr>
              <w:t>,с</w:t>
            </w:r>
            <w:proofErr w:type="gramEnd"/>
            <w:r w:rsidRPr="001C203F">
              <w:rPr>
                <w:sz w:val="18"/>
                <w:szCs w:val="18"/>
              </w:rPr>
              <w:t>боров</w:t>
            </w:r>
            <w:proofErr w:type="spellEnd"/>
            <w:r w:rsidRPr="001C203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81 3 00 06100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5,30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87 3 00 00000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87 3 00 94200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87 3 00 94200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87 3 00 94200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148,00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202,00</w:t>
            </w:r>
          </w:p>
        </w:tc>
      </w:tr>
      <w:tr w:rsidR="001C203F" w:rsidRPr="001C203F" w:rsidTr="006E6516">
        <w:trPr>
          <w:gridBefore w:val="2"/>
          <w:wBefore w:w="1378" w:type="dxa"/>
          <w:trHeight w:val="91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Муниципальная программа</w:t>
            </w:r>
            <w:proofErr w:type="gramStart"/>
            <w:r w:rsidRPr="001C203F">
              <w:rPr>
                <w:sz w:val="18"/>
                <w:szCs w:val="18"/>
              </w:rPr>
              <w:t>"Р</w:t>
            </w:r>
            <w:proofErr w:type="gramEnd"/>
            <w:r w:rsidRPr="001C203F">
              <w:rPr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1C203F">
              <w:rPr>
                <w:sz w:val="18"/>
                <w:szCs w:val="18"/>
              </w:rPr>
              <w:t>Любимовского</w:t>
            </w:r>
            <w:proofErr w:type="spellEnd"/>
            <w:r w:rsidRPr="001C203F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48 0 00 00000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146,60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1C203F">
              <w:rPr>
                <w:sz w:val="18"/>
                <w:szCs w:val="18"/>
              </w:rPr>
              <w:t>Любимовском</w:t>
            </w:r>
            <w:proofErr w:type="spellEnd"/>
            <w:r w:rsidRPr="001C203F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48 0 01 00000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146,60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48 0 01 V0000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146,60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48 0 01 V0000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146,60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48 0 01 V0000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146,60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1,40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87 1 00 00000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1,40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87 1 00 94000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1,40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87 1 00 94000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1,40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Уплата </w:t>
            </w:r>
            <w:proofErr w:type="spellStart"/>
            <w:r w:rsidRPr="001C203F">
              <w:rPr>
                <w:sz w:val="18"/>
                <w:szCs w:val="18"/>
              </w:rPr>
              <w:t>налогов</w:t>
            </w:r>
            <w:proofErr w:type="gramStart"/>
            <w:r w:rsidRPr="001C203F">
              <w:rPr>
                <w:sz w:val="18"/>
                <w:szCs w:val="18"/>
              </w:rPr>
              <w:t>,с</w:t>
            </w:r>
            <w:proofErr w:type="gramEnd"/>
            <w:r w:rsidRPr="001C203F">
              <w:rPr>
                <w:sz w:val="18"/>
                <w:szCs w:val="18"/>
              </w:rPr>
              <w:t>боров</w:t>
            </w:r>
            <w:proofErr w:type="spellEnd"/>
            <w:r w:rsidRPr="001C203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87 1 00 94000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1,40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93,70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98,20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93,70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98,20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86 0 00 00000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93,70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98,20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86 5 00 00000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93,70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98,20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86 5 00 51180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93,70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98,20</w:t>
            </w:r>
          </w:p>
        </w:tc>
      </w:tr>
      <w:tr w:rsidR="001C203F" w:rsidRPr="001C203F" w:rsidTr="006E6516">
        <w:trPr>
          <w:gridBefore w:val="2"/>
          <w:wBefore w:w="1378" w:type="dxa"/>
          <w:trHeight w:val="114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86 5 00 51180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93,70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98,20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86 5 00 51180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93,70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98,20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1 960,80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1 569,10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1 592,10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Дорожное хозяйств</w:t>
            </w:r>
            <w:proofErr w:type="gramStart"/>
            <w:r w:rsidRPr="001C203F">
              <w:rPr>
                <w:sz w:val="18"/>
                <w:szCs w:val="18"/>
              </w:rPr>
              <w:t>о(</w:t>
            </w:r>
            <w:proofErr w:type="gramEnd"/>
            <w:r w:rsidRPr="001C203F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1 710,80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1 554,10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1 577,10</w:t>
            </w:r>
          </w:p>
        </w:tc>
      </w:tr>
      <w:tr w:rsidR="001C203F" w:rsidRPr="001C203F" w:rsidTr="006E6516">
        <w:trPr>
          <w:gridBefore w:val="2"/>
          <w:wBefore w:w="1378" w:type="dxa"/>
          <w:trHeight w:val="91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1C203F">
              <w:rPr>
                <w:sz w:val="18"/>
                <w:szCs w:val="18"/>
              </w:rPr>
              <w:t>Любимовском</w:t>
            </w:r>
            <w:proofErr w:type="spellEnd"/>
            <w:r w:rsidRPr="001C203F">
              <w:rPr>
                <w:sz w:val="18"/>
                <w:szCs w:val="18"/>
              </w:rPr>
              <w:t xml:space="preserve"> муниципальном образовании на 2019–2023 годы»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26 0 00 00000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1 710,80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1 554,10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1 577,10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26 0 00 D4300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1 011,80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878,10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26 0 00 D4300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1 011,80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878,10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26 0 00 D4300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1 011,80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878,10</w:t>
            </w:r>
          </w:p>
        </w:tc>
      </w:tr>
      <w:tr w:rsidR="001C203F" w:rsidRPr="001C203F" w:rsidTr="006E6516">
        <w:trPr>
          <w:gridBefore w:val="2"/>
          <w:wBefore w:w="1378" w:type="dxa"/>
          <w:trHeight w:val="114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Обеспечение капитального ремонта, ремонта и </w:t>
            </w:r>
            <w:proofErr w:type="gramStart"/>
            <w:r w:rsidRPr="001C203F">
              <w:rPr>
                <w:sz w:val="18"/>
                <w:szCs w:val="18"/>
              </w:rPr>
              <w:t>содержания</w:t>
            </w:r>
            <w:proofErr w:type="gramEnd"/>
            <w:r w:rsidRPr="001C203F">
              <w:rPr>
                <w:sz w:val="18"/>
                <w:szCs w:val="18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26 0 00 D4400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699,00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26 0 00 D4400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699,00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09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26 0 00 D4400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699,00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250,00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84 0 00 00000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84 0 00 06800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84 0 00 06800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84 0 00 06800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250,00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13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87 8 00 00000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250,00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13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87 8 00 60500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250,00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87 8 00 60500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250,00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87 8 00 60500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250,00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2 870,50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1 187,90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1 193,00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1 491,80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</w:tr>
      <w:tr w:rsidR="001C203F" w:rsidRPr="001C203F" w:rsidTr="006E6516">
        <w:trPr>
          <w:gridBefore w:val="2"/>
          <w:wBefore w:w="1378" w:type="dxa"/>
          <w:trHeight w:val="114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1C203F">
              <w:rPr>
                <w:sz w:val="18"/>
                <w:szCs w:val="18"/>
              </w:rPr>
              <w:t>Любимовского</w:t>
            </w:r>
            <w:proofErr w:type="spellEnd"/>
            <w:r w:rsidRPr="001C203F">
              <w:rPr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1 270,10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1C203F">
              <w:rPr>
                <w:sz w:val="18"/>
                <w:szCs w:val="18"/>
              </w:rPr>
              <w:t>Любимовского</w:t>
            </w:r>
            <w:proofErr w:type="spellEnd"/>
            <w:r w:rsidRPr="001C203F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1C203F">
              <w:rPr>
                <w:sz w:val="18"/>
                <w:szCs w:val="18"/>
              </w:rPr>
              <w:t>хощяйственно-питьевым</w:t>
            </w:r>
            <w:proofErr w:type="spellEnd"/>
            <w:r w:rsidRPr="001C203F">
              <w:rPr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1 270,10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04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proofErr w:type="gramStart"/>
            <w:r w:rsidRPr="001C203F">
              <w:rPr>
                <w:sz w:val="18"/>
                <w:szCs w:val="18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1C203F">
              <w:rPr>
                <w:sz w:val="18"/>
                <w:szCs w:val="18"/>
              </w:rPr>
              <w:t>водонакопительной</w:t>
            </w:r>
            <w:proofErr w:type="spellEnd"/>
            <w:r w:rsidRPr="001C203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1C203F">
              <w:rPr>
                <w:sz w:val="18"/>
                <w:szCs w:val="18"/>
              </w:rPr>
              <w:t>Любимово</w:t>
            </w:r>
            <w:proofErr w:type="spellEnd"/>
            <w:r w:rsidRPr="001C203F">
              <w:rPr>
                <w:sz w:val="18"/>
                <w:szCs w:val="18"/>
              </w:rPr>
              <w:t xml:space="preserve">  </w:t>
            </w:r>
            <w:proofErr w:type="spellStart"/>
            <w:r w:rsidRPr="001C203F">
              <w:rPr>
                <w:sz w:val="18"/>
                <w:szCs w:val="18"/>
              </w:rPr>
              <w:t>Любимовского</w:t>
            </w:r>
            <w:proofErr w:type="spellEnd"/>
            <w:r w:rsidRPr="001C203F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62 0 01 72101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963,20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1C203F">
              <w:rPr>
                <w:sz w:val="18"/>
                <w:szCs w:val="18"/>
              </w:rPr>
              <w:t>й(</w:t>
            </w:r>
            <w:proofErr w:type="gramEnd"/>
            <w:r w:rsidRPr="001C203F">
              <w:rPr>
                <w:sz w:val="18"/>
                <w:szCs w:val="18"/>
              </w:rPr>
              <w:t xml:space="preserve"> </w:t>
            </w:r>
            <w:proofErr w:type="spellStart"/>
            <w:r w:rsidRPr="001C203F">
              <w:rPr>
                <w:sz w:val="18"/>
                <w:szCs w:val="18"/>
              </w:rPr>
              <w:t>му</w:t>
            </w:r>
            <w:proofErr w:type="spellEnd"/>
            <w:r w:rsidRPr="001C203F">
              <w:rPr>
                <w:sz w:val="18"/>
                <w:szCs w:val="18"/>
              </w:rPr>
              <w:t xml:space="preserve"> </w:t>
            </w:r>
            <w:r w:rsidRPr="001C203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62 0 01 72101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963,20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62 0 01 72101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963,20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4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proofErr w:type="gramStart"/>
            <w:r w:rsidRPr="001C203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1C203F">
              <w:rPr>
                <w:sz w:val="18"/>
                <w:szCs w:val="18"/>
              </w:rPr>
              <w:t>водонакопительной</w:t>
            </w:r>
            <w:proofErr w:type="spellEnd"/>
            <w:r w:rsidRPr="001C203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1C203F">
              <w:rPr>
                <w:sz w:val="18"/>
                <w:szCs w:val="18"/>
              </w:rPr>
              <w:t>Любимово</w:t>
            </w:r>
            <w:proofErr w:type="spellEnd"/>
            <w:r w:rsidRPr="001C203F">
              <w:rPr>
                <w:sz w:val="18"/>
                <w:szCs w:val="18"/>
              </w:rPr>
              <w:t xml:space="preserve">  </w:t>
            </w:r>
            <w:proofErr w:type="spellStart"/>
            <w:r w:rsidRPr="001C203F">
              <w:rPr>
                <w:sz w:val="18"/>
                <w:szCs w:val="18"/>
              </w:rPr>
              <w:t>Любимовского</w:t>
            </w:r>
            <w:proofErr w:type="spellEnd"/>
            <w:r w:rsidRPr="001C203F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S2111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1C203F">
              <w:rPr>
                <w:sz w:val="18"/>
                <w:szCs w:val="18"/>
              </w:rPr>
              <w:t>й(</w:t>
            </w:r>
            <w:proofErr w:type="gramEnd"/>
            <w:r w:rsidRPr="001C203F">
              <w:rPr>
                <w:sz w:val="18"/>
                <w:szCs w:val="18"/>
              </w:rPr>
              <w:t xml:space="preserve"> </w:t>
            </w:r>
            <w:proofErr w:type="spellStart"/>
            <w:r w:rsidRPr="001C203F">
              <w:rPr>
                <w:sz w:val="18"/>
                <w:szCs w:val="18"/>
              </w:rPr>
              <w:t>му</w:t>
            </w:r>
            <w:proofErr w:type="spellEnd"/>
            <w:r w:rsidRPr="001C203F">
              <w:rPr>
                <w:sz w:val="18"/>
                <w:szCs w:val="18"/>
              </w:rPr>
              <w:t xml:space="preserve"> </w:t>
            </w:r>
            <w:r w:rsidRPr="001C203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S2111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S2111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4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proofErr w:type="gramStart"/>
            <w:r w:rsidRPr="001C203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1C203F">
              <w:rPr>
                <w:sz w:val="18"/>
                <w:szCs w:val="18"/>
              </w:rPr>
              <w:t>водонакопительной</w:t>
            </w:r>
            <w:proofErr w:type="spellEnd"/>
            <w:r w:rsidRPr="001C203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1C203F">
              <w:rPr>
                <w:sz w:val="18"/>
                <w:szCs w:val="18"/>
              </w:rPr>
              <w:t>Любимово</w:t>
            </w:r>
            <w:proofErr w:type="spellEnd"/>
            <w:r w:rsidRPr="001C203F">
              <w:rPr>
                <w:sz w:val="18"/>
                <w:szCs w:val="18"/>
              </w:rPr>
              <w:t xml:space="preserve">  </w:t>
            </w:r>
            <w:proofErr w:type="spellStart"/>
            <w:r w:rsidRPr="001C203F">
              <w:rPr>
                <w:sz w:val="18"/>
                <w:szCs w:val="18"/>
              </w:rPr>
              <w:t>Любимовского</w:t>
            </w:r>
            <w:proofErr w:type="spellEnd"/>
            <w:r w:rsidRPr="001C203F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S2121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</w:t>
            </w:r>
            <w:proofErr w:type="gramStart"/>
            <w:r w:rsidRPr="001C203F">
              <w:rPr>
                <w:sz w:val="18"/>
                <w:szCs w:val="18"/>
              </w:rPr>
              <w:t>й(</w:t>
            </w:r>
            <w:proofErr w:type="gramEnd"/>
            <w:r w:rsidRPr="001C203F">
              <w:rPr>
                <w:sz w:val="18"/>
                <w:szCs w:val="18"/>
              </w:rPr>
              <w:t xml:space="preserve"> </w:t>
            </w:r>
            <w:proofErr w:type="spellStart"/>
            <w:r w:rsidRPr="001C203F">
              <w:rPr>
                <w:sz w:val="18"/>
                <w:szCs w:val="18"/>
              </w:rPr>
              <w:t>му</w:t>
            </w:r>
            <w:proofErr w:type="spellEnd"/>
            <w:r w:rsidRPr="001C203F">
              <w:rPr>
                <w:sz w:val="18"/>
                <w:szCs w:val="18"/>
              </w:rPr>
              <w:t xml:space="preserve"> </w:t>
            </w:r>
            <w:r w:rsidRPr="001C203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S2121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S2121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71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proofErr w:type="gramStart"/>
            <w:r w:rsidRPr="001C203F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1C203F">
              <w:rPr>
                <w:sz w:val="18"/>
                <w:szCs w:val="18"/>
              </w:rPr>
              <w:t>водонакопительной</w:t>
            </w:r>
            <w:proofErr w:type="spellEnd"/>
            <w:r w:rsidRPr="001C203F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1C203F">
              <w:rPr>
                <w:sz w:val="18"/>
                <w:szCs w:val="18"/>
              </w:rPr>
              <w:t>Любимово</w:t>
            </w:r>
            <w:proofErr w:type="spellEnd"/>
            <w:r w:rsidRPr="001C203F">
              <w:rPr>
                <w:sz w:val="18"/>
                <w:szCs w:val="18"/>
              </w:rPr>
              <w:t xml:space="preserve">  </w:t>
            </w:r>
            <w:proofErr w:type="spellStart"/>
            <w:r w:rsidRPr="001C203F">
              <w:rPr>
                <w:sz w:val="18"/>
                <w:szCs w:val="18"/>
              </w:rPr>
              <w:t>Любимовского</w:t>
            </w:r>
            <w:proofErr w:type="spellEnd"/>
            <w:r w:rsidRPr="001C203F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S2131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1C203F">
              <w:rPr>
                <w:sz w:val="18"/>
                <w:szCs w:val="18"/>
              </w:rPr>
              <w:t>й(</w:t>
            </w:r>
            <w:proofErr w:type="gramEnd"/>
            <w:r w:rsidRPr="001C203F">
              <w:rPr>
                <w:sz w:val="18"/>
                <w:szCs w:val="18"/>
              </w:rPr>
              <w:t xml:space="preserve"> </w:t>
            </w:r>
            <w:proofErr w:type="spellStart"/>
            <w:r w:rsidRPr="001C203F">
              <w:rPr>
                <w:sz w:val="18"/>
                <w:szCs w:val="18"/>
              </w:rPr>
              <w:t>му</w:t>
            </w:r>
            <w:proofErr w:type="spellEnd"/>
            <w:r w:rsidRPr="001C203F">
              <w:rPr>
                <w:sz w:val="18"/>
                <w:szCs w:val="18"/>
              </w:rPr>
              <w:t xml:space="preserve"> </w:t>
            </w:r>
            <w:r w:rsidRPr="001C203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S2131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S2131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V0000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36,90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1C203F">
              <w:rPr>
                <w:sz w:val="18"/>
                <w:szCs w:val="18"/>
              </w:rPr>
              <w:t>й(</w:t>
            </w:r>
            <w:proofErr w:type="gramEnd"/>
            <w:r w:rsidRPr="001C203F">
              <w:rPr>
                <w:sz w:val="18"/>
                <w:szCs w:val="18"/>
              </w:rPr>
              <w:t xml:space="preserve"> </w:t>
            </w:r>
            <w:proofErr w:type="spellStart"/>
            <w:r w:rsidRPr="001C203F">
              <w:rPr>
                <w:sz w:val="18"/>
                <w:szCs w:val="18"/>
              </w:rPr>
              <w:t>му</w:t>
            </w:r>
            <w:proofErr w:type="spellEnd"/>
            <w:r w:rsidRPr="001C203F">
              <w:rPr>
                <w:sz w:val="18"/>
                <w:szCs w:val="18"/>
              </w:rPr>
              <w:t xml:space="preserve"> </w:t>
            </w:r>
            <w:r w:rsidRPr="001C203F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V0000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36,90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62 0 01 V0000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36,90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91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221,70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</w:tr>
      <w:tr w:rsidR="001C203F" w:rsidRPr="001C203F" w:rsidTr="006E6516">
        <w:trPr>
          <w:gridBefore w:val="2"/>
          <w:wBefore w:w="1378" w:type="dxa"/>
          <w:trHeight w:val="91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221,70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221,70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221,70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02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221,70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120,00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331,20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217,90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213,00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1C203F">
              <w:rPr>
                <w:sz w:val="18"/>
                <w:szCs w:val="18"/>
              </w:rPr>
              <w:t>Любимовского</w:t>
            </w:r>
            <w:proofErr w:type="spellEnd"/>
            <w:r w:rsidRPr="001C203F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43 0 00 00000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331,20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217,90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213,00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1C203F">
              <w:rPr>
                <w:sz w:val="18"/>
                <w:szCs w:val="18"/>
              </w:rPr>
              <w:t>Любимовского</w:t>
            </w:r>
            <w:proofErr w:type="spellEnd"/>
            <w:r w:rsidRPr="001C203F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43 0 01 00000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331,20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217,90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213,00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43 0 01 V1000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321,20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43 0 01 V1000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321,20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43 0 01 V1000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321,20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Озеленение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43 0 01 V2000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43 0 01 V2000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43 0 01 V2000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43 0 01 V6000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43 0 01 V6000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43 0 01 V6000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1 047,50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860,00</w:t>
            </w:r>
          </w:p>
        </w:tc>
      </w:tr>
      <w:tr w:rsidR="001C203F" w:rsidRPr="001C203F" w:rsidTr="006E6516">
        <w:trPr>
          <w:gridBefore w:val="2"/>
          <w:wBefore w:w="1378" w:type="dxa"/>
          <w:trHeight w:val="91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974,70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860,00</w:t>
            </w:r>
          </w:p>
        </w:tc>
      </w:tr>
      <w:tr w:rsidR="001C203F" w:rsidRPr="001C203F" w:rsidTr="006E6516">
        <w:trPr>
          <w:gridBefore w:val="2"/>
          <w:wBefore w:w="1378" w:type="dxa"/>
          <w:trHeight w:val="91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974,70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860,00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874,20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860,00</w:t>
            </w:r>
          </w:p>
        </w:tc>
      </w:tr>
      <w:tr w:rsidR="001C203F" w:rsidRPr="001C203F" w:rsidTr="006E6516">
        <w:trPr>
          <w:gridBefore w:val="2"/>
          <w:wBefore w:w="1378" w:type="dxa"/>
          <w:trHeight w:val="114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721,20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686,00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721,20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686,00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174,00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152,00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174,00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Уплата </w:t>
            </w:r>
            <w:proofErr w:type="spellStart"/>
            <w:r w:rsidRPr="001C203F">
              <w:rPr>
                <w:sz w:val="18"/>
                <w:szCs w:val="18"/>
              </w:rPr>
              <w:t>налогов</w:t>
            </w:r>
            <w:proofErr w:type="gramStart"/>
            <w:r w:rsidRPr="001C203F">
              <w:rPr>
                <w:sz w:val="18"/>
                <w:szCs w:val="18"/>
              </w:rPr>
              <w:t>,с</w:t>
            </w:r>
            <w:proofErr w:type="gramEnd"/>
            <w:r w:rsidRPr="001C203F">
              <w:rPr>
                <w:sz w:val="18"/>
                <w:szCs w:val="18"/>
              </w:rPr>
              <w:t>боров</w:t>
            </w:r>
            <w:proofErr w:type="spellEnd"/>
            <w:r w:rsidRPr="001C203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83 8 00 04200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83 8 00 06200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100,50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83 8 00 06200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100,50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 xml:space="preserve">Уплата </w:t>
            </w:r>
            <w:proofErr w:type="spellStart"/>
            <w:r w:rsidRPr="001C203F">
              <w:rPr>
                <w:sz w:val="18"/>
                <w:szCs w:val="18"/>
              </w:rPr>
              <w:t>налогов</w:t>
            </w:r>
            <w:proofErr w:type="gramStart"/>
            <w:r w:rsidRPr="001C203F">
              <w:rPr>
                <w:sz w:val="18"/>
                <w:szCs w:val="18"/>
              </w:rPr>
              <w:t>,с</w:t>
            </w:r>
            <w:proofErr w:type="gramEnd"/>
            <w:r w:rsidRPr="001C203F">
              <w:rPr>
                <w:sz w:val="18"/>
                <w:szCs w:val="18"/>
              </w:rPr>
              <w:t>боров</w:t>
            </w:r>
            <w:proofErr w:type="spellEnd"/>
            <w:r w:rsidRPr="001C203F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83 8 00 06200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100,50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72,80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87 4 00 00000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72,80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87 4 00 97000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72,80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87 4 00 97000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72,80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87 4 00 97000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72,80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81,90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80,00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80,00</w:t>
            </w:r>
          </w:p>
        </w:tc>
      </w:tr>
      <w:tr w:rsidR="001C203F" w:rsidRPr="001C203F" w:rsidTr="006E6516">
        <w:trPr>
          <w:gridBefore w:val="2"/>
          <w:wBefore w:w="1378" w:type="dxa"/>
          <w:trHeight w:val="690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lastRenderedPageBreak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89 0 00 00000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89 0 00 10010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89 0 00 10010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80,00</w:t>
            </w:r>
          </w:p>
        </w:tc>
      </w:tr>
      <w:tr w:rsidR="001C203F" w:rsidRPr="001C203F" w:rsidTr="006E6516">
        <w:trPr>
          <w:gridBefore w:val="2"/>
          <w:wBefore w:w="1378" w:type="dxa"/>
          <w:trHeight w:val="465"/>
        </w:trPr>
        <w:tc>
          <w:tcPr>
            <w:tcW w:w="3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01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89 0 00 10010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81,90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sz w:val="18"/>
                <w:szCs w:val="18"/>
              </w:rPr>
            </w:pPr>
            <w:r w:rsidRPr="001C203F">
              <w:rPr>
                <w:sz w:val="18"/>
                <w:szCs w:val="18"/>
              </w:rPr>
              <w:t>80,00</w:t>
            </w:r>
          </w:p>
        </w:tc>
      </w:tr>
      <w:tr w:rsidR="001C203F" w:rsidRPr="001C203F" w:rsidTr="006E6516">
        <w:trPr>
          <w:gridBefore w:val="2"/>
          <w:wBefore w:w="1378" w:type="dxa"/>
          <w:trHeight w:val="255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6 574,70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5 031,60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03F" w:rsidRPr="001C203F" w:rsidRDefault="001C203F" w:rsidP="001C203F">
            <w:pPr>
              <w:jc w:val="right"/>
              <w:rPr>
                <w:b/>
                <w:bCs/>
                <w:sz w:val="18"/>
                <w:szCs w:val="18"/>
              </w:rPr>
            </w:pPr>
            <w:r w:rsidRPr="001C203F">
              <w:rPr>
                <w:b/>
                <w:bCs/>
                <w:sz w:val="18"/>
                <w:szCs w:val="18"/>
              </w:rPr>
              <w:t>4 985,50</w:t>
            </w:r>
          </w:p>
        </w:tc>
      </w:tr>
    </w:tbl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Pr="00243961" w:rsidRDefault="00243961" w:rsidP="006E6516">
      <w:pPr>
        <w:jc w:val="both"/>
      </w:pPr>
      <w:r w:rsidRPr="00243961">
        <w:t>Верно: секретарь Совета депутатов</w:t>
      </w:r>
    </w:p>
    <w:p w:rsidR="00243961" w:rsidRPr="00243961" w:rsidRDefault="00243961" w:rsidP="006E6516">
      <w:pPr>
        <w:jc w:val="both"/>
      </w:pPr>
      <w:proofErr w:type="spellStart"/>
      <w:r>
        <w:t>Любимовско</w:t>
      </w:r>
      <w:proofErr w:type="spellEnd"/>
      <w:r w:rsidRPr="00243961">
        <w:t xml:space="preserve"> МО                                                                                                                                                   </w:t>
      </w:r>
      <w:proofErr w:type="spellStart"/>
      <w:r w:rsidRPr="00243961">
        <w:t>Е.А.Шамина</w:t>
      </w:r>
      <w:proofErr w:type="spellEnd"/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9966AF" w:rsidRDefault="009966AF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66207E" w:rsidRDefault="0066207E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tbl>
      <w:tblPr>
        <w:tblW w:w="10359" w:type="dxa"/>
        <w:tblInd w:w="97" w:type="dxa"/>
        <w:tblLayout w:type="fixed"/>
        <w:tblLook w:val="04A0"/>
      </w:tblPr>
      <w:tblGrid>
        <w:gridCol w:w="236"/>
        <w:gridCol w:w="2389"/>
        <w:gridCol w:w="264"/>
        <w:gridCol w:w="259"/>
        <w:gridCol w:w="259"/>
        <w:gridCol w:w="6"/>
        <w:gridCol w:w="230"/>
        <w:gridCol w:w="6"/>
        <w:gridCol w:w="236"/>
        <w:gridCol w:w="82"/>
        <w:gridCol w:w="154"/>
        <w:gridCol w:w="209"/>
        <w:gridCol w:w="27"/>
        <w:gridCol w:w="236"/>
        <w:gridCol w:w="525"/>
        <w:gridCol w:w="568"/>
        <w:gridCol w:w="128"/>
        <w:gridCol w:w="474"/>
        <w:gridCol w:w="386"/>
        <w:gridCol w:w="150"/>
        <w:gridCol w:w="984"/>
        <w:gridCol w:w="274"/>
        <w:gridCol w:w="102"/>
        <w:gridCol w:w="899"/>
        <w:gridCol w:w="213"/>
        <w:gridCol w:w="344"/>
        <w:gridCol w:w="117"/>
        <w:gridCol w:w="236"/>
        <w:gridCol w:w="366"/>
      </w:tblGrid>
      <w:tr w:rsidR="00BE654A" w:rsidRPr="00BE654A" w:rsidTr="009966AF">
        <w:trPr>
          <w:gridAfter w:val="1"/>
          <w:wAfter w:w="36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sz w:val="16"/>
                <w:szCs w:val="16"/>
              </w:rPr>
            </w:pPr>
            <w:r w:rsidRPr="00BE654A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</w:tr>
      <w:tr w:rsidR="00BE654A" w:rsidRPr="00BE654A" w:rsidTr="009966AF">
        <w:trPr>
          <w:gridAfter w:val="1"/>
          <w:wAfter w:w="36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sz w:val="16"/>
                <w:szCs w:val="16"/>
              </w:rPr>
            </w:pPr>
            <w:r w:rsidRPr="00BE654A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</w:tr>
      <w:tr w:rsidR="00BE654A" w:rsidRPr="00BE654A" w:rsidTr="009966AF">
        <w:trPr>
          <w:gridAfter w:val="1"/>
          <w:wAfter w:w="36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 29.12.2021 </w:t>
            </w:r>
            <w:r w:rsidRPr="00BE654A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144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</w:tr>
      <w:tr w:rsidR="00BE654A" w:rsidRPr="00BE654A" w:rsidTr="009966AF">
        <w:trPr>
          <w:gridAfter w:val="7"/>
          <w:wAfter w:w="2277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ind w:left="-114"/>
              <w:rPr>
                <w:sz w:val="16"/>
                <w:szCs w:val="16"/>
              </w:rPr>
            </w:pPr>
            <w:r w:rsidRPr="00BE654A">
              <w:rPr>
                <w:sz w:val="16"/>
                <w:szCs w:val="16"/>
              </w:rPr>
              <w:t>"Приложение № 5 к решению Совета депутатов</w:t>
            </w:r>
          </w:p>
        </w:tc>
      </w:tr>
      <w:tr w:rsidR="00BE654A" w:rsidRPr="00BE654A" w:rsidTr="009966AF">
        <w:trPr>
          <w:gridAfter w:val="1"/>
          <w:wAfter w:w="36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4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sz w:val="16"/>
                <w:szCs w:val="16"/>
              </w:rPr>
            </w:pPr>
            <w:r w:rsidRPr="00BE654A">
              <w:rPr>
                <w:sz w:val="16"/>
                <w:szCs w:val="16"/>
              </w:rPr>
              <w:t>от 16.12.2020 № 89"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</w:tr>
      <w:tr w:rsidR="00BE654A" w:rsidRPr="00BE654A" w:rsidTr="009966AF">
        <w:trPr>
          <w:gridAfter w:val="1"/>
          <w:wAfter w:w="36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sz w:val="16"/>
                <w:szCs w:val="16"/>
              </w:rPr>
            </w:pPr>
          </w:p>
        </w:tc>
        <w:tc>
          <w:tcPr>
            <w:tcW w:w="2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</w:tr>
      <w:tr w:rsidR="00BE654A" w:rsidRPr="00BE654A" w:rsidTr="009966AF">
        <w:trPr>
          <w:gridAfter w:val="4"/>
          <w:wAfter w:w="1063" w:type="dxa"/>
          <w:trHeight w:val="870"/>
        </w:trPr>
        <w:tc>
          <w:tcPr>
            <w:tcW w:w="929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54A" w:rsidRPr="00BE654A" w:rsidRDefault="00BE654A" w:rsidP="00BE654A">
            <w:pPr>
              <w:ind w:right="-675"/>
              <w:jc w:val="center"/>
              <w:rPr>
                <w:b/>
                <w:bCs/>
                <w:sz w:val="18"/>
                <w:szCs w:val="18"/>
              </w:rPr>
            </w:pPr>
            <w:r w:rsidRPr="00BE654A">
              <w:rPr>
                <w:b/>
                <w:bCs/>
                <w:sz w:val="18"/>
                <w:szCs w:val="18"/>
              </w:rPr>
              <w:t xml:space="preserve">Объем и распределение бюджетных ассигнований по целевым статьям (муниципальным программам и </w:t>
            </w:r>
            <w:proofErr w:type="spellStart"/>
            <w:r w:rsidRPr="00BE654A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BE654A">
              <w:rPr>
                <w:b/>
                <w:bCs/>
                <w:sz w:val="18"/>
                <w:szCs w:val="18"/>
              </w:rPr>
              <w:t xml:space="preserve"> направлениям деятельности), группам (группам и подгруппам) видов расходов классификации расходов бюджета </w:t>
            </w:r>
            <w:proofErr w:type="spellStart"/>
            <w:r w:rsidRPr="00BE654A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BE654A">
              <w:rPr>
                <w:b/>
                <w:bCs/>
                <w:sz w:val="18"/>
                <w:szCs w:val="18"/>
              </w:rPr>
              <w:t xml:space="preserve"> муниципального образования на 2021 год и на плановый период 2022 и 2023 годов </w:t>
            </w:r>
          </w:p>
        </w:tc>
      </w:tr>
      <w:tr w:rsidR="00BE654A" w:rsidRPr="00BE654A" w:rsidTr="009966AF">
        <w:trPr>
          <w:gridAfter w:val="1"/>
          <w:wAfter w:w="36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54A" w:rsidRPr="00BE654A" w:rsidRDefault="00BE654A" w:rsidP="00BE654A">
            <w:pPr>
              <w:rPr>
                <w:rFonts w:ascii="Arial" w:hAnsi="Arial" w:cs="Arial"/>
              </w:rPr>
            </w:pPr>
          </w:p>
        </w:tc>
      </w:tr>
      <w:tr w:rsidR="009966AF" w:rsidRPr="009966AF" w:rsidTr="009966AF">
        <w:trPr>
          <w:trHeight w:val="255"/>
        </w:trPr>
        <w:tc>
          <w:tcPr>
            <w:tcW w:w="3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966AF">
              <w:rPr>
                <w:rFonts w:ascii="Arial" w:hAnsi="Arial" w:cs="Arial"/>
                <w:color w:val="FFFFFF"/>
                <w:sz w:val="16"/>
                <w:szCs w:val="16"/>
              </w:rPr>
              <w:t>2021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6AF" w:rsidRPr="009966AF" w:rsidTr="009966AF">
        <w:trPr>
          <w:trHeight w:val="300"/>
        </w:trPr>
        <w:tc>
          <w:tcPr>
            <w:tcW w:w="34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9966AF" w:rsidRPr="009966AF" w:rsidTr="009966AF">
        <w:trPr>
          <w:trHeight w:val="402"/>
        </w:trPr>
        <w:tc>
          <w:tcPr>
            <w:tcW w:w="34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9966AF" w:rsidRPr="009966AF" w:rsidTr="009966AF">
        <w:trPr>
          <w:trHeight w:val="255"/>
        </w:trPr>
        <w:tc>
          <w:tcPr>
            <w:tcW w:w="34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9966AF" w:rsidRPr="009966AF" w:rsidTr="009966AF">
        <w:trPr>
          <w:trHeight w:val="199"/>
        </w:trPr>
        <w:tc>
          <w:tcPr>
            <w:tcW w:w="3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9966AF">
              <w:rPr>
                <w:b/>
                <w:bCs/>
                <w:sz w:val="16"/>
                <w:szCs w:val="16"/>
              </w:rPr>
              <w:t>Любимовском</w:t>
            </w:r>
            <w:proofErr w:type="spellEnd"/>
            <w:r w:rsidRPr="009966AF">
              <w:rPr>
                <w:b/>
                <w:bCs/>
                <w:sz w:val="16"/>
                <w:szCs w:val="16"/>
              </w:rPr>
              <w:t xml:space="preserve"> муниципальном образовании на 2019–2023 годы»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26 0 00 00000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1 710,80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1 554,10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1 577,10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D4300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1 011,80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855,10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878,10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D4300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1 011,80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855,10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878,10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D4300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1 011,80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855,10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878,10</w:t>
            </w:r>
          </w:p>
        </w:tc>
      </w:tr>
      <w:tr w:rsidR="009966AF" w:rsidRPr="009966AF" w:rsidTr="009966AF">
        <w:trPr>
          <w:trHeight w:val="91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Обеспечение капитального ремонта, ремонта и </w:t>
            </w:r>
            <w:proofErr w:type="gramStart"/>
            <w:r w:rsidRPr="009966AF">
              <w:rPr>
                <w:sz w:val="16"/>
                <w:szCs w:val="16"/>
              </w:rPr>
              <w:t>содержания</w:t>
            </w:r>
            <w:proofErr w:type="gramEnd"/>
            <w:r w:rsidRPr="009966AF">
              <w:rPr>
                <w:sz w:val="16"/>
                <w:szCs w:val="16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D4400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D4400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26 0 00 D4400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699,00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 xml:space="preserve">Муниципальная программа "Развитие благоустройства </w:t>
            </w:r>
            <w:proofErr w:type="spellStart"/>
            <w:r w:rsidRPr="009966AF">
              <w:rPr>
                <w:b/>
                <w:bCs/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b/>
                <w:bCs/>
                <w:sz w:val="16"/>
                <w:szCs w:val="16"/>
              </w:rPr>
              <w:t xml:space="preserve"> муниципального образования на 2019-2023 годы"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43 0 00 00000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331,30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217,90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213,00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331,30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217,90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213,00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V1000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321,30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V1000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321,30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V1000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321,30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Озеленение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V6000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V6000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43 0 01 V6000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14,90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Муниципальная программа</w:t>
            </w:r>
            <w:proofErr w:type="gramStart"/>
            <w:r w:rsidRPr="009966AF">
              <w:rPr>
                <w:b/>
                <w:bCs/>
                <w:sz w:val="16"/>
                <w:szCs w:val="16"/>
              </w:rPr>
              <w:t>"Р</w:t>
            </w:r>
            <w:proofErr w:type="gramEnd"/>
            <w:r w:rsidRPr="009966AF">
              <w:rPr>
                <w:b/>
                <w:bCs/>
                <w:sz w:val="16"/>
                <w:szCs w:val="16"/>
              </w:rPr>
              <w:t xml:space="preserve">азвитие муниципальной службы в администрации </w:t>
            </w:r>
            <w:proofErr w:type="spellStart"/>
            <w:r w:rsidRPr="009966AF">
              <w:rPr>
                <w:b/>
                <w:bCs/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b/>
                <w:bCs/>
                <w:sz w:val="16"/>
                <w:szCs w:val="16"/>
              </w:rPr>
              <w:t xml:space="preserve"> муниципального образования на 2019-2023 годы"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48 0 00 00000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146,60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200,00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9966AF">
              <w:rPr>
                <w:sz w:val="16"/>
                <w:szCs w:val="16"/>
              </w:rPr>
              <w:t>Любимовском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муниципальном образовании"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48 0 01 00000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146,60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lastRenderedPageBreak/>
              <w:t>Повышение эффективности и результативности муниципальной службы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48 0 01 V0000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146,60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48 0 01 V0000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146,60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48 0 01 V0000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146,60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200,00</w:t>
            </w:r>
          </w:p>
        </w:tc>
      </w:tr>
      <w:tr w:rsidR="009966AF" w:rsidRPr="009966AF" w:rsidTr="009966AF">
        <w:trPr>
          <w:trHeight w:val="91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9966AF">
              <w:rPr>
                <w:b/>
                <w:bCs/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b/>
                <w:bCs/>
                <w:sz w:val="16"/>
                <w:szCs w:val="16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62 0 00 00000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1 270,10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Основное мероприятие "Обеспечение населения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 </w:t>
            </w:r>
            <w:proofErr w:type="spellStart"/>
            <w:r w:rsidRPr="009966AF">
              <w:rPr>
                <w:sz w:val="16"/>
                <w:szCs w:val="16"/>
              </w:rPr>
              <w:t>хощяйственно-питьевым</w:t>
            </w:r>
            <w:proofErr w:type="spellEnd"/>
            <w:r w:rsidRPr="009966AF">
              <w:rPr>
                <w:sz w:val="16"/>
                <w:szCs w:val="16"/>
              </w:rPr>
              <w:t xml:space="preserve"> водоснабжением"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1 270,10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15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proofErr w:type="gramStart"/>
            <w:r w:rsidRPr="009966AF">
              <w:rPr>
                <w:sz w:val="16"/>
                <w:szCs w:val="16"/>
              </w:rPr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9966AF">
              <w:rPr>
                <w:sz w:val="16"/>
                <w:szCs w:val="16"/>
              </w:rPr>
              <w:t>водонакопительной</w:t>
            </w:r>
            <w:proofErr w:type="spellEnd"/>
            <w:r w:rsidRPr="009966AF">
              <w:rPr>
                <w:sz w:val="16"/>
                <w:szCs w:val="16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9966AF">
              <w:rPr>
                <w:sz w:val="16"/>
                <w:szCs w:val="16"/>
              </w:rPr>
              <w:t>Любимово</w:t>
            </w:r>
            <w:proofErr w:type="spellEnd"/>
            <w:r w:rsidRPr="009966AF">
              <w:rPr>
                <w:sz w:val="16"/>
                <w:szCs w:val="16"/>
              </w:rPr>
              <w:t xml:space="preserve"> 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62 0 01 72101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963,20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9966AF">
              <w:rPr>
                <w:sz w:val="16"/>
                <w:szCs w:val="16"/>
              </w:rPr>
              <w:t>й(</w:t>
            </w:r>
            <w:proofErr w:type="gramEnd"/>
            <w:r w:rsidRPr="009966AF">
              <w:rPr>
                <w:sz w:val="16"/>
                <w:szCs w:val="16"/>
              </w:rPr>
              <w:t xml:space="preserve"> </w:t>
            </w:r>
            <w:proofErr w:type="spellStart"/>
            <w:r w:rsidRPr="009966AF">
              <w:rPr>
                <w:sz w:val="16"/>
                <w:szCs w:val="16"/>
              </w:rPr>
              <w:t>му</w:t>
            </w:r>
            <w:proofErr w:type="spellEnd"/>
            <w:r w:rsidRPr="009966AF">
              <w:rPr>
                <w:sz w:val="16"/>
                <w:szCs w:val="16"/>
              </w:rPr>
              <w:t xml:space="preserve"> </w:t>
            </w:r>
            <w:r w:rsidRPr="009966AF">
              <w:rPr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62 0 01 72101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963,20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62 0 01 72101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963,20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04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proofErr w:type="gramStart"/>
            <w:r w:rsidRPr="009966AF">
              <w:rPr>
                <w:sz w:val="16"/>
                <w:szCs w:val="16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9966AF">
              <w:rPr>
                <w:sz w:val="16"/>
                <w:szCs w:val="16"/>
              </w:rPr>
              <w:t>водонакопительной</w:t>
            </w:r>
            <w:proofErr w:type="spellEnd"/>
            <w:r w:rsidRPr="009966AF">
              <w:rPr>
                <w:sz w:val="16"/>
                <w:szCs w:val="16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9966AF">
              <w:rPr>
                <w:sz w:val="16"/>
                <w:szCs w:val="16"/>
              </w:rPr>
              <w:t>Любимово</w:t>
            </w:r>
            <w:proofErr w:type="spellEnd"/>
            <w:r w:rsidRPr="009966AF">
              <w:rPr>
                <w:sz w:val="16"/>
                <w:szCs w:val="16"/>
              </w:rPr>
              <w:t xml:space="preserve"> 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9966AF">
              <w:rPr>
                <w:sz w:val="16"/>
                <w:szCs w:val="16"/>
              </w:rPr>
              <w:t>й(</w:t>
            </w:r>
            <w:proofErr w:type="gramEnd"/>
            <w:r w:rsidRPr="009966AF">
              <w:rPr>
                <w:sz w:val="16"/>
                <w:szCs w:val="16"/>
              </w:rPr>
              <w:t xml:space="preserve"> </w:t>
            </w:r>
            <w:proofErr w:type="spellStart"/>
            <w:r w:rsidRPr="009966AF">
              <w:rPr>
                <w:sz w:val="16"/>
                <w:szCs w:val="16"/>
              </w:rPr>
              <w:t>му</w:t>
            </w:r>
            <w:proofErr w:type="spellEnd"/>
            <w:r w:rsidRPr="009966AF">
              <w:rPr>
                <w:sz w:val="16"/>
                <w:szCs w:val="16"/>
              </w:rPr>
              <w:t xml:space="preserve"> </w:t>
            </w:r>
            <w:r w:rsidRPr="009966AF">
              <w:rPr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04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proofErr w:type="gramStart"/>
            <w:r w:rsidRPr="009966AF">
              <w:rPr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9966AF">
              <w:rPr>
                <w:sz w:val="16"/>
                <w:szCs w:val="16"/>
              </w:rPr>
              <w:t>водонакопительной</w:t>
            </w:r>
            <w:proofErr w:type="spellEnd"/>
            <w:r w:rsidRPr="009966AF">
              <w:rPr>
                <w:sz w:val="16"/>
                <w:szCs w:val="16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9966AF">
              <w:rPr>
                <w:sz w:val="16"/>
                <w:szCs w:val="16"/>
              </w:rPr>
              <w:t>Любимово</w:t>
            </w:r>
            <w:proofErr w:type="spellEnd"/>
            <w:r w:rsidRPr="009966AF">
              <w:rPr>
                <w:sz w:val="16"/>
                <w:szCs w:val="16"/>
              </w:rPr>
              <w:t xml:space="preserve"> 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9966AF">
              <w:rPr>
                <w:sz w:val="16"/>
                <w:szCs w:val="16"/>
              </w:rPr>
              <w:t>й(</w:t>
            </w:r>
            <w:proofErr w:type="gramEnd"/>
            <w:r w:rsidRPr="009966AF">
              <w:rPr>
                <w:sz w:val="16"/>
                <w:szCs w:val="16"/>
              </w:rPr>
              <w:t xml:space="preserve"> му</w:t>
            </w:r>
            <w:r>
              <w:rPr>
                <w:sz w:val="16"/>
                <w:szCs w:val="16"/>
              </w:rPr>
              <w:t>ниципальной</w:t>
            </w:r>
            <w:r w:rsidRPr="009966AF">
              <w:rPr>
                <w:sz w:val="16"/>
                <w:szCs w:val="16"/>
              </w:rPr>
              <w:t>)собственности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S2121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2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proofErr w:type="gramStart"/>
            <w:r w:rsidRPr="009966AF">
              <w:rPr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9966AF">
              <w:rPr>
                <w:sz w:val="16"/>
                <w:szCs w:val="16"/>
              </w:rPr>
              <w:t>водонакопительной</w:t>
            </w:r>
            <w:proofErr w:type="spellEnd"/>
            <w:r w:rsidRPr="009966AF">
              <w:rPr>
                <w:sz w:val="16"/>
                <w:szCs w:val="16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9966AF">
              <w:rPr>
                <w:sz w:val="16"/>
                <w:szCs w:val="16"/>
              </w:rPr>
              <w:t>Любимово</w:t>
            </w:r>
            <w:proofErr w:type="spellEnd"/>
            <w:r w:rsidRPr="009966AF">
              <w:rPr>
                <w:sz w:val="16"/>
                <w:szCs w:val="16"/>
              </w:rPr>
              <w:t xml:space="preserve">  </w:t>
            </w:r>
            <w:proofErr w:type="spellStart"/>
            <w:r w:rsidRPr="009966AF">
              <w:rPr>
                <w:sz w:val="16"/>
                <w:szCs w:val="16"/>
              </w:rPr>
              <w:t>Любимовского</w:t>
            </w:r>
            <w:proofErr w:type="spellEnd"/>
            <w:r w:rsidRPr="009966AF">
              <w:rPr>
                <w:sz w:val="16"/>
                <w:szCs w:val="16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S2131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Капитальные вложения в объекты недвижимого имущества государственно</w:t>
            </w:r>
            <w:proofErr w:type="gramStart"/>
            <w:r w:rsidRPr="009966AF">
              <w:rPr>
                <w:sz w:val="16"/>
                <w:szCs w:val="16"/>
              </w:rPr>
              <w:t>й(</w:t>
            </w:r>
            <w:proofErr w:type="gramEnd"/>
            <w:r w:rsidRPr="009966AF">
              <w:rPr>
                <w:sz w:val="16"/>
                <w:szCs w:val="16"/>
              </w:rPr>
              <w:t xml:space="preserve"> </w:t>
            </w:r>
            <w:proofErr w:type="spellStart"/>
            <w:r w:rsidRPr="009966AF">
              <w:rPr>
                <w:sz w:val="16"/>
                <w:szCs w:val="16"/>
              </w:rPr>
              <w:t>му</w:t>
            </w:r>
            <w:proofErr w:type="spellEnd"/>
            <w:r w:rsidRPr="009966AF">
              <w:rPr>
                <w:sz w:val="16"/>
                <w:szCs w:val="16"/>
              </w:rPr>
              <w:t xml:space="preserve"> </w:t>
            </w:r>
            <w:r w:rsidRPr="009966AF">
              <w:rPr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S2131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S2131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V0000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36,90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</w:t>
            </w:r>
            <w:proofErr w:type="gramStart"/>
            <w:r w:rsidRPr="009966AF">
              <w:rPr>
                <w:sz w:val="16"/>
                <w:szCs w:val="16"/>
              </w:rPr>
              <w:t>й(</w:t>
            </w:r>
            <w:proofErr w:type="gramEnd"/>
            <w:r w:rsidRPr="009966AF">
              <w:rPr>
                <w:sz w:val="16"/>
                <w:szCs w:val="16"/>
              </w:rPr>
              <w:t xml:space="preserve"> </w:t>
            </w:r>
            <w:proofErr w:type="spellStart"/>
            <w:r w:rsidRPr="009966AF">
              <w:rPr>
                <w:sz w:val="16"/>
                <w:szCs w:val="16"/>
              </w:rPr>
              <w:t>му</w:t>
            </w:r>
            <w:proofErr w:type="spellEnd"/>
            <w:r w:rsidRPr="009966AF">
              <w:rPr>
                <w:sz w:val="16"/>
                <w:szCs w:val="16"/>
              </w:rPr>
              <w:t xml:space="preserve"> </w:t>
            </w:r>
            <w:r w:rsidRPr="009966AF">
              <w:rPr>
                <w:sz w:val="16"/>
                <w:szCs w:val="16"/>
              </w:rPr>
              <w:br/>
              <w:t>)собственности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V0000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36,90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 0 01 V0000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36,90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81 0 00 00000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1 419,80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1 888,00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1 810,20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81 3 00 00000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1 419,80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1 888,00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1 810,20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698,40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640,00</w:t>
            </w:r>
          </w:p>
        </w:tc>
      </w:tr>
      <w:tr w:rsidR="009966AF" w:rsidRPr="009966AF" w:rsidTr="009966AF">
        <w:trPr>
          <w:trHeight w:val="114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698,40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640,00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698,40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620,00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640,00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611,60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1 262,00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1 164,20</w:t>
            </w:r>
          </w:p>
        </w:tc>
      </w:tr>
      <w:tr w:rsidR="009966AF" w:rsidRPr="009966AF" w:rsidTr="009966AF">
        <w:trPr>
          <w:trHeight w:val="114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611,30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1 260,00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1 162,20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611,30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1 260,00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1 162,20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Уплата </w:t>
            </w:r>
            <w:proofErr w:type="spellStart"/>
            <w:r w:rsidRPr="009966AF">
              <w:rPr>
                <w:sz w:val="16"/>
                <w:szCs w:val="16"/>
              </w:rPr>
              <w:t>налогов</w:t>
            </w:r>
            <w:proofErr w:type="gramStart"/>
            <w:r w:rsidRPr="009966AF">
              <w:rPr>
                <w:sz w:val="16"/>
                <w:szCs w:val="16"/>
              </w:rPr>
              <w:t>,с</w:t>
            </w:r>
            <w:proofErr w:type="gramEnd"/>
            <w:r w:rsidRPr="009966AF">
              <w:rPr>
                <w:sz w:val="16"/>
                <w:szCs w:val="16"/>
              </w:rPr>
              <w:t>боров</w:t>
            </w:r>
            <w:proofErr w:type="spellEnd"/>
            <w:r w:rsidRPr="009966AF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81 3 00 02200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81 3 00 06100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5,30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81 3 00 06100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5,30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Уплата </w:t>
            </w:r>
            <w:proofErr w:type="spellStart"/>
            <w:r w:rsidRPr="009966AF">
              <w:rPr>
                <w:sz w:val="16"/>
                <w:szCs w:val="16"/>
              </w:rPr>
              <w:t>налогов</w:t>
            </w:r>
            <w:proofErr w:type="gramStart"/>
            <w:r w:rsidRPr="009966AF">
              <w:rPr>
                <w:sz w:val="16"/>
                <w:szCs w:val="16"/>
              </w:rPr>
              <w:t>,с</w:t>
            </w:r>
            <w:proofErr w:type="gramEnd"/>
            <w:r w:rsidRPr="009966AF">
              <w:rPr>
                <w:sz w:val="16"/>
                <w:szCs w:val="16"/>
              </w:rPr>
              <w:t>боров</w:t>
            </w:r>
            <w:proofErr w:type="spellEnd"/>
            <w:r w:rsidRPr="009966AF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81 3 00 06100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5,30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81 3 00 78620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104,50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114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81 3 00 78620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104,50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81 3 00 78620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104,50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83 0 00 00000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1 196,40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980,00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83 8 00 00000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1 196,40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980,00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1 095,90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980,00</w:t>
            </w:r>
          </w:p>
        </w:tc>
      </w:tr>
      <w:tr w:rsidR="009966AF" w:rsidRPr="009966AF" w:rsidTr="009966AF">
        <w:trPr>
          <w:trHeight w:val="114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721,30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676,00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686,00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казенных учреждений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721,30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676,00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686,00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373,60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294,00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294,00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373,60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294,00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294,00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Уплата </w:t>
            </w:r>
            <w:proofErr w:type="spellStart"/>
            <w:r w:rsidRPr="009966AF">
              <w:rPr>
                <w:sz w:val="16"/>
                <w:szCs w:val="16"/>
              </w:rPr>
              <w:t>налогов</w:t>
            </w:r>
            <w:proofErr w:type="gramStart"/>
            <w:r w:rsidRPr="009966AF">
              <w:rPr>
                <w:sz w:val="16"/>
                <w:szCs w:val="16"/>
              </w:rPr>
              <w:t>,с</w:t>
            </w:r>
            <w:proofErr w:type="gramEnd"/>
            <w:r w:rsidRPr="009966AF">
              <w:rPr>
                <w:sz w:val="16"/>
                <w:szCs w:val="16"/>
              </w:rPr>
              <w:t>боров</w:t>
            </w:r>
            <w:proofErr w:type="spellEnd"/>
            <w:r w:rsidRPr="009966AF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83 8 00 04200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83 8 00 06200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83 8 00 06200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Уплата </w:t>
            </w:r>
            <w:proofErr w:type="spellStart"/>
            <w:r w:rsidRPr="009966AF">
              <w:rPr>
                <w:sz w:val="16"/>
                <w:szCs w:val="16"/>
              </w:rPr>
              <w:t>налогов</w:t>
            </w:r>
            <w:proofErr w:type="gramStart"/>
            <w:r w:rsidRPr="009966AF">
              <w:rPr>
                <w:sz w:val="16"/>
                <w:szCs w:val="16"/>
              </w:rPr>
              <w:t>,с</w:t>
            </w:r>
            <w:proofErr w:type="gramEnd"/>
            <w:r w:rsidRPr="009966AF">
              <w:rPr>
                <w:sz w:val="16"/>
                <w:szCs w:val="16"/>
              </w:rPr>
              <w:t>боров</w:t>
            </w:r>
            <w:proofErr w:type="spellEnd"/>
            <w:r w:rsidRPr="009966AF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83 8 00 06200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100,50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84 0 00 00000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15,00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84 0 00 06800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84 0 00 06800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84 0 00 06800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15,00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86 0 00 00000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93,70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94,60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9966AF" w:rsidRPr="009966AF" w:rsidTr="009966AF">
        <w:trPr>
          <w:trHeight w:val="69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86 5 00 00000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93,70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94,60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86 5 00 51180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93,70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94,60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98,20</w:t>
            </w:r>
          </w:p>
        </w:tc>
      </w:tr>
      <w:tr w:rsidR="009966AF" w:rsidRPr="009966AF" w:rsidTr="009966AF">
        <w:trPr>
          <w:trHeight w:val="114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86 5 00 51180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93,70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94,60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98,20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86 5 00 51180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93,70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94,60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98,20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87 0 00 00000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324,10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12,00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Выполнение прочих обязательств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87 1 00 00000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87 1 00 94000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87 1 00 94000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 xml:space="preserve">Уплата </w:t>
            </w:r>
            <w:proofErr w:type="spellStart"/>
            <w:r w:rsidRPr="009966AF">
              <w:rPr>
                <w:sz w:val="16"/>
                <w:szCs w:val="16"/>
              </w:rPr>
              <w:t>налогов</w:t>
            </w:r>
            <w:proofErr w:type="gramStart"/>
            <w:r w:rsidRPr="009966AF">
              <w:rPr>
                <w:sz w:val="16"/>
                <w:szCs w:val="16"/>
              </w:rPr>
              <w:t>,с</w:t>
            </w:r>
            <w:proofErr w:type="gramEnd"/>
            <w:r w:rsidRPr="009966AF">
              <w:rPr>
                <w:sz w:val="16"/>
                <w:szCs w:val="16"/>
              </w:rPr>
              <w:t>боров</w:t>
            </w:r>
            <w:proofErr w:type="spellEnd"/>
            <w:r w:rsidRPr="009966AF">
              <w:rPr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87 1 00 94000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87 3 00 00000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Средства резервного фонда из местных бюджетов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87 3 00 94200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87 3 00 94200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87 3 00 94200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10,00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Погашение просроченной кредиторской задолженности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87 4 00 00000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72,80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87 4 00 97000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72,80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87 4 00 97000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72,80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87 4 00 97000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72,80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114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87 8 00 00000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1140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87 8 00 60500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87 8 00 60500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87 8 00 60500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250,00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89 0 00 00000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81,90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80,00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Доплата к пенсиям муниципальным служащим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89 0 00 10010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</w:tr>
      <w:tr w:rsidR="009966AF" w:rsidRPr="009966AF" w:rsidTr="009966AF">
        <w:trPr>
          <w:trHeight w:val="25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89 0 00 10010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</w:tr>
      <w:tr w:rsidR="009966AF" w:rsidRPr="009966AF" w:rsidTr="009966AF">
        <w:trPr>
          <w:trHeight w:val="465"/>
        </w:trPr>
        <w:tc>
          <w:tcPr>
            <w:tcW w:w="4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89 0 00 10010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81,90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sz w:val="16"/>
                <w:szCs w:val="16"/>
              </w:rPr>
            </w:pPr>
            <w:r w:rsidRPr="009966AF">
              <w:rPr>
                <w:sz w:val="16"/>
                <w:szCs w:val="16"/>
              </w:rPr>
              <w:t>80,00</w:t>
            </w:r>
          </w:p>
        </w:tc>
      </w:tr>
      <w:tr w:rsidR="009966AF" w:rsidRPr="009966AF" w:rsidTr="009966AF">
        <w:trPr>
          <w:trHeight w:val="450"/>
        </w:trPr>
        <w:tc>
          <w:tcPr>
            <w:tcW w:w="3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6 574,70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5 031,60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AF" w:rsidRPr="009966AF" w:rsidRDefault="009966AF" w:rsidP="009966AF">
            <w:pPr>
              <w:jc w:val="right"/>
              <w:rPr>
                <w:b/>
                <w:bCs/>
                <w:sz w:val="16"/>
                <w:szCs w:val="16"/>
              </w:rPr>
            </w:pPr>
            <w:r w:rsidRPr="009966AF">
              <w:rPr>
                <w:b/>
                <w:bCs/>
                <w:sz w:val="16"/>
                <w:szCs w:val="16"/>
              </w:rPr>
              <w:t>4 985,50</w:t>
            </w:r>
          </w:p>
        </w:tc>
      </w:tr>
    </w:tbl>
    <w:p w:rsidR="00BE654A" w:rsidRDefault="00BE654A" w:rsidP="00C1185B">
      <w:pPr>
        <w:ind w:left="567" w:firstLine="567"/>
        <w:jc w:val="both"/>
        <w:rPr>
          <w:b/>
          <w:sz w:val="18"/>
          <w:szCs w:val="18"/>
        </w:rPr>
      </w:pPr>
    </w:p>
    <w:p w:rsidR="00BE654A" w:rsidRPr="004708AC" w:rsidRDefault="004708AC" w:rsidP="004708AC">
      <w:pPr>
        <w:jc w:val="both"/>
        <w:rPr>
          <w:sz w:val="22"/>
          <w:szCs w:val="22"/>
        </w:rPr>
      </w:pPr>
      <w:r w:rsidRPr="004708AC">
        <w:rPr>
          <w:sz w:val="22"/>
          <w:szCs w:val="22"/>
        </w:rPr>
        <w:t>Верно: секретарь Совета депутатов</w:t>
      </w:r>
    </w:p>
    <w:p w:rsidR="004708AC" w:rsidRPr="004708AC" w:rsidRDefault="004708AC" w:rsidP="004708AC">
      <w:pPr>
        <w:jc w:val="both"/>
        <w:rPr>
          <w:sz w:val="22"/>
          <w:szCs w:val="22"/>
        </w:rPr>
      </w:pPr>
      <w:proofErr w:type="spellStart"/>
      <w:r w:rsidRPr="004708AC">
        <w:rPr>
          <w:sz w:val="22"/>
          <w:szCs w:val="22"/>
        </w:rPr>
        <w:t>Любимовского</w:t>
      </w:r>
      <w:proofErr w:type="spellEnd"/>
      <w:r w:rsidRPr="004708AC">
        <w:rPr>
          <w:sz w:val="22"/>
          <w:szCs w:val="22"/>
        </w:rPr>
        <w:t xml:space="preserve"> МО                                                                                                             </w:t>
      </w:r>
      <w:proofErr w:type="spellStart"/>
      <w:r w:rsidRPr="004708AC">
        <w:rPr>
          <w:sz w:val="22"/>
          <w:szCs w:val="22"/>
        </w:rPr>
        <w:t>Е.А.Шамина</w:t>
      </w:r>
      <w:proofErr w:type="spellEnd"/>
    </w:p>
    <w:tbl>
      <w:tblPr>
        <w:tblW w:w="10949" w:type="dxa"/>
        <w:tblInd w:w="97" w:type="dxa"/>
        <w:tblLayout w:type="fixed"/>
        <w:tblLook w:val="04A0"/>
      </w:tblPr>
      <w:tblGrid>
        <w:gridCol w:w="1571"/>
        <w:gridCol w:w="236"/>
        <w:gridCol w:w="261"/>
        <w:gridCol w:w="261"/>
        <w:gridCol w:w="261"/>
        <w:gridCol w:w="280"/>
        <w:gridCol w:w="261"/>
        <w:gridCol w:w="236"/>
        <w:gridCol w:w="330"/>
        <w:gridCol w:w="619"/>
        <w:gridCol w:w="620"/>
        <w:gridCol w:w="751"/>
        <w:gridCol w:w="1322"/>
        <w:gridCol w:w="711"/>
        <w:gridCol w:w="990"/>
        <w:gridCol w:w="992"/>
        <w:gridCol w:w="1247"/>
      </w:tblGrid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  <w:r w:rsidRPr="00A44465">
              <w:rPr>
                <w:sz w:val="16"/>
                <w:szCs w:val="16"/>
              </w:rPr>
              <w:t>Приложение №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  <w:r w:rsidRPr="00A44465">
              <w:rPr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33387D" w:rsidP="00A444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29.12.2021</w:t>
            </w:r>
            <w:r w:rsidR="00A44465" w:rsidRPr="00A44465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144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  <w:r w:rsidRPr="00A44465">
              <w:rPr>
                <w:sz w:val="16"/>
                <w:szCs w:val="16"/>
              </w:rPr>
              <w:t>"Приложение № 6 к решению Совета депутатов</w:t>
            </w: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  <w:r w:rsidRPr="00A44465">
              <w:rPr>
                <w:sz w:val="16"/>
                <w:szCs w:val="16"/>
              </w:rPr>
              <w:t>от 16.12.2020 № 89"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</w:tr>
      <w:tr w:rsidR="0033387D" w:rsidRPr="00A44465" w:rsidTr="00AC5C4D">
        <w:trPr>
          <w:trHeight w:val="255"/>
        </w:trPr>
        <w:tc>
          <w:tcPr>
            <w:tcW w:w="109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7D" w:rsidRPr="0033387D" w:rsidRDefault="0033387D" w:rsidP="0033387D">
            <w:pPr>
              <w:jc w:val="center"/>
              <w:rPr>
                <w:b/>
              </w:rPr>
            </w:pPr>
            <w:r w:rsidRPr="0033387D">
              <w:rPr>
                <w:b/>
              </w:rPr>
              <w:t xml:space="preserve">Ведомственная структура расходов Бюджета </w:t>
            </w:r>
            <w:proofErr w:type="spellStart"/>
            <w:r w:rsidRPr="0033387D">
              <w:rPr>
                <w:b/>
              </w:rPr>
              <w:t>Любимовского</w:t>
            </w:r>
            <w:proofErr w:type="spellEnd"/>
            <w:r w:rsidRPr="0033387D">
              <w:rPr>
                <w:b/>
              </w:rPr>
              <w:t xml:space="preserve"> му</w:t>
            </w:r>
            <w:r w:rsidR="0001072E">
              <w:rPr>
                <w:b/>
              </w:rPr>
              <w:t>ниципального образования на 2021 год и на плановый период 2022 и 2023</w:t>
            </w:r>
            <w:r w:rsidRPr="0033387D">
              <w:rPr>
                <w:b/>
              </w:rPr>
              <w:t xml:space="preserve"> годов</w:t>
            </w: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4465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354BC3">
            <w:pPr>
              <w:ind w:left="-576"/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44465">
              <w:rPr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44465">
              <w:rPr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 </w:t>
            </w: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4465" w:rsidRPr="00A44465" w:rsidRDefault="00A44465" w:rsidP="00A444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4465" w:rsidRPr="00A44465" w:rsidRDefault="00A44465" w:rsidP="00A444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4465" w:rsidRPr="00A44465" w:rsidRDefault="00A44465" w:rsidP="00A444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4465" w:rsidRPr="00A44465" w:rsidRDefault="00A44465" w:rsidP="00A444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4465" w:rsidRPr="00A44465" w:rsidRDefault="00A44465" w:rsidP="00A444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65" w:rsidRPr="00A44465" w:rsidRDefault="00A44465" w:rsidP="00A444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354BC3" w:rsidRPr="00A44465" w:rsidTr="00354BC3">
        <w:trPr>
          <w:trHeight w:val="255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354BC3" w:rsidRPr="00A44465" w:rsidTr="00354BC3">
        <w:trPr>
          <w:trHeight w:val="9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A44465">
              <w:rPr>
                <w:b/>
                <w:bCs/>
                <w:sz w:val="18"/>
                <w:szCs w:val="18"/>
              </w:rPr>
              <w:t>Любимовского</w:t>
            </w:r>
            <w:proofErr w:type="spellEnd"/>
            <w:r w:rsidRPr="00A44465">
              <w:rPr>
                <w:b/>
                <w:bCs/>
                <w:sz w:val="18"/>
                <w:szCs w:val="18"/>
              </w:rPr>
              <w:t xml:space="preserve"> муниципального образования  Советского муниципального района Саратовской области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6 574,70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5 031,60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4 985,50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1 567,80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2 100,00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2 022,20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640,00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640,00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640,00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81 3 00 02000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640,00</w:t>
            </w:r>
          </w:p>
        </w:tc>
      </w:tr>
      <w:tr w:rsidR="00A44465" w:rsidRPr="00A44465" w:rsidTr="00354BC3">
        <w:trPr>
          <w:trHeight w:val="13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81 3 00 02000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640,00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81 3 00 02000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640,00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81 3 00 78620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13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81 3 00 78620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81 3 00 78620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91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616,90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1 268,00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1 170,20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616,90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1 268,00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1 170,20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616,90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1 268,00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1 170,20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Расходы на обеспечение деятельности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611,60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1 262,00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1 164,20</w:t>
            </w:r>
          </w:p>
        </w:tc>
      </w:tr>
      <w:tr w:rsidR="00A44465" w:rsidRPr="00A44465" w:rsidTr="00354BC3">
        <w:trPr>
          <w:trHeight w:val="13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611,30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1 260,00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1 162,20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611,30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1 260,00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1 162,20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Уплата </w:t>
            </w:r>
            <w:proofErr w:type="spellStart"/>
            <w:r w:rsidRPr="00A44465">
              <w:rPr>
                <w:sz w:val="18"/>
                <w:szCs w:val="18"/>
              </w:rPr>
              <w:t>налогов</w:t>
            </w:r>
            <w:proofErr w:type="gramStart"/>
            <w:r w:rsidRPr="00A44465">
              <w:rPr>
                <w:sz w:val="18"/>
                <w:szCs w:val="18"/>
              </w:rPr>
              <w:t>,с</w:t>
            </w:r>
            <w:proofErr w:type="gramEnd"/>
            <w:r w:rsidRPr="00A44465">
              <w:rPr>
                <w:sz w:val="18"/>
                <w:szCs w:val="18"/>
              </w:rPr>
              <w:t>боров</w:t>
            </w:r>
            <w:proofErr w:type="spellEnd"/>
            <w:r w:rsidRPr="00A44465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Уплата </w:t>
            </w:r>
            <w:proofErr w:type="spellStart"/>
            <w:r w:rsidRPr="00A44465">
              <w:rPr>
                <w:sz w:val="18"/>
                <w:szCs w:val="18"/>
              </w:rPr>
              <w:t>налогов</w:t>
            </w:r>
            <w:proofErr w:type="gramStart"/>
            <w:r w:rsidRPr="00A44465">
              <w:rPr>
                <w:sz w:val="18"/>
                <w:szCs w:val="18"/>
              </w:rPr>
              <w:t>,с</w:t>
            </w:r>
            <w:proofErr w:type="gramEnd"/>
            <w:r w:rsidRPr="00A44465">
              <w:rPr>
                <w:sz w:val="18"/>
                <w:szCs w:val="18"/>
              </w:rPr>
              <w:t>боров</w:t>
            </w:r>
            <w:proofErr w:type="spellEnd"/>
            <w:r w:rsidRPr="00A44465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81 3 00 06100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Средства резервного фонда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Средства резервного фонда из местных бюджетов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87 3 00 94200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87 3 00 94200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87 3 00 94200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202,00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202,00</w:t>
            </w:r>
          </w:p>
        </w:tc>
      </w:tr>
      <w:tr w:rsidR="00A44465" w:rsidRPr="00A44465" w:rsidTr="00354BC3">
        <w:trPr>
          <w:trHeight w:val="91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Муниципальная программа</w:t>
            </w:r>
            <w:proofErr w:type="gramStart"/>
            <w:r w:rsidRPr="00A44465">
              <w:rPr>
                <w:sz w:val="18"/>
                <w:szCs w:val="18"/>
              </w:rPr>
              <w:t>"Р</w:t>
            </w:r>
            <w:proofErr w:type="gramEnd"/>
            <w:r w:rsidRPr="00A44465">
              <w:rPr>
                <w:sz w:val="18"/>
                <w:szCs w:val="18"/>
              </w:rPr>
              <w:t xml:space="preserve">азвитие муниципальной службы в администрации </w:t>
            </w:r>
            <w:proofErr w:type="spellStart"/>
            <w:r w:rsidRPr="00A44465">
              <w:rPr>
                <w:sz w:val="18"/>
                <w:szCs w:val="18"/>
              </w:rPr>
              <w:t>Любимовского</w:t>
            </w:r>
            <w:proofErr w:type="spellEnd"/>
            <w:r w:rsidRPr="00A44465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48 0 00 00000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146,60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Основное мероприятие "Создание условий для развития муниципальной службы в </w:t>
            </w:r>
            <w:proofErr w:type="spellStart"/>
            <w:r w:rsidRPr="00A44465">
              <w:rPr>
                <w:sz w:val="18"/>
                <w:szCs w:val="18"/>
              </w:rPr>
              <w:t>Любимовском</w:t>
            </w:r>
            <w:proofErr w:type="spellEnd"/>
            <w:r w:rsidRPr="00A44465">
              <w:rPr>
                <w:sz w:val="18"/>
                <w:szCs w:val="18"/>
              </w:rPr>
              <w:t xml:space="preserve"> муниципальном образовании"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48 0 01 00000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146,60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48 0 01 V0000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146,60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48 0 01 V0000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146,60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48 0 01 V0000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146,60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87 1 00 94000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87 1 00 94000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Уплата </w:t>
            </w:r>
            <w:proofErr w:type="spellStart"/>
            <w:r w:rsidRPr="00A44465">
              <w:rPr>
                <w:sz w:val="18"/>
                <w:szCs w:val="18"/>
              </w:rPr>
              <w:t>налогов</w:t>
            </w:r>
            <w:proofErr w:type="gramStart"/>
            <w:r w:rsidRPr="00A44465">
              <w:rPr>
                <w:sz w:val="18"/>
                <w:szCs w:val="18"/>
              </w:rPr>
              <w:t>,с</w:t>
            </w:r>
            <w:proofErr w:type="gramEnd"/>
            <w:r w:rsidRPr="00A44465">
              <w:rPr>
                <w:sz w:val="18"/>
                <w:szCs w:val="18"/>
              </w:rPr>
              <w:t>боров</w:t>
            </w:r>
            <w:proofErr w:type="spellEnd"/>
            <w:r w:rsidRPr="00A44465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87 1 00 94000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94,60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98,20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94,60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98,20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86 0 00 00000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94,60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98,20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86 5 00 00000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94,60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98,20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86 5 00 51180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94,60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98,20</w:t>
            </w:r>
          </w:p>
        </w:tc>
      </w:tr>
      <w:tr w:rsidR="00A44465" w:rsidRPr="00A44465" w:rsidTr="00354BC3">
        <w:trPr>
          <w:trHeight w:val="13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86 5 00 51180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94,60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98,20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86 5 00 51180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94,60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98,20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1 960,80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1 569,10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1 592,10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Дорожное хозяйств</w:t>
            </w:r>
            <w:proofErr w:type="gramStart"/>
            <w:r w:rsidRPr="00A44465">
              <w:rPr>
                <w:sz w:val="18"/>
                <w:szCs w:val="18"/>
              </w:rPr>
              <w:t>о(</w:t>
            </w:r>
            <w:proofErr w:type="gramEnd"/>
            <w:r w:rsidRPr="00A44465">
              <w:rPr>
                <w:sz w:val="18"/>
                <w:szCs w:val="18"/>
              </w:rPr>
              <w:t>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1 710,80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1 554,10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1 577,10</w:t>
            </w:r>
          </w:p>
        </w:tc>
      </w:tr>
      <w:tr w:rsidR="00A44465" w:rsidRPr="00A44465" w:rsidTr="00354BC3">
        <w:trPr>
          <w:trHeight w:val="91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A44465">
              <w:rPr>
                <w:sz w:val="18"/>
                <w:szCs w:val="18"/>
              </w:rPr>
              <w:t>Любимовском</w:t>
            </w:r>
            <w:proofErr w:type="spellEnd"/>
            <w:r w:rsidRPr="00A44465">
              <w:rPr>
                <w:sz w:val="18"/>
                <w:szCs w:val="18"/>
              </w:rPr>
              <w:t xml:space="preserve"> муниципальном образовании на 2019–2023 годы»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26 0 00 00000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1 710,80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1 554,10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1 577,10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Снижение рисков возникновения дорожно-транспортных происшествий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26 0 00 D4300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1 011,80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855,10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878,10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26 0 00 D4300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1 011,80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855,10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878,10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26 0 00 D4300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1 011,80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855,10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878,10</w:t>
            </w:r>
          </w:p>
        </w:tc>
      </w:tr>
      <w:tr w:rsidR="00A44465" w:rsidRPr="00A44465" w:rsidTr="00354BC3">
        <w:trPr>
          <w:trHeight w:val="114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Обеспечение капитального ремонта, ремонта и </w:t>
            </w:r>
            <w:proofErr w:type="gramStart"/>
            <w:r w:rsidRPr="00A44465">
              <w:rPr>
                <w:sz w:val="18"/>
                <w:szCs w:val="18"/>
              </w:rPr>
              <w:t>содержания</w:t>
            </w:r>
            <w:proofErr w:type="gramEnd"/>
            <w:r w:rsidRPr="00A44465">
              <w:rPr>
                <w:sz w:val="18"/>
                <w:szCs w:val="18"/>
              </w:rPr>
              <w:t xml:space="preserve"> автомобильных дорог общего пользования местного значения сельского поселения за счет средств муниципального дорожного фонда (транспортный налог)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26 0 00 D4400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699,00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699,00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26 0 00 D4400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699,00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699,00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26 0 00 D4400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699,00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699,00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84 0 00 00000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84 0 00 06800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84 0 00 06800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84 0 00 06800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13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87 8 00 00000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13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Расходы на осуществление части полномочий по решению вопросов местного значения в соответствии с заключенными соглашениями (в части финансирования подготовки правил землепользования и застройки сельских поселений)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87 8 00 60500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87 8 00 60500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87 8 00 60500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2 870,50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1 187,90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1 193,00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1 491,80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</w:tr>
      <w:tr w:rsidR="00A44465" w:rsidRPr="00A44465" w:rsidTr="00354BC3">
        <w:trPr>
          <w:trHeight w:val="114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A44465">
              <w:rPr>
                <w:sz w:val="18"/>
                <w:szCs w:val="18"/>
              </w:rPr>
              <w:t>Любимовского</w:t>
            </w:r>
            <w:proofErr w:type="spellEnd"/>
            <w:r w:rsidRPr="00A44465">
              <w:rPr>
                <w:sz w:val="18"/>
                <w:szCs w:val="18"/>
              </w:rPr>
              <w:t xml:space="preserve"> муниципального образования Советского муниципального района на 2018-2028гг."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1 270,10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91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Основное мероприятие "Обеспечение населения </w:t>
            </w:r>
            <w:proofErr w:type="spellStart"/>
            <w:r w:rsidRPr="00A44465">
              <w:rPr>
                <w:sz w:val="18"/>
                <w:szCs w:val="18"/>
              </w:rPr>
              <w:t>Любимовского</w:t>
            </w:r>
            <w:proofErr w:type="spellEnd"/>
            <w:r w:rsidRPr="00A44465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A44465">
              <w:rPr>
                <w:sz w:val="18"/>
                <w:szCs w:val="18"/>
              </w:rPr>
              <w:t>хощяйственно-питьевым</w:t>
            </w:r>
            <w:proofErr w:type="spellEnd"/>
            <w:r w:rsidRPr="00A44465">
              <w:rPr>
                <w:sz w:val="18"/>
                <w:szCs w:val="18"/>
              </w:rPr>
              <w:t xml:space="preserve"> водоснабжением"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1 270,10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04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proofErr w:type="gramStart"/>
            <w:r w:rsidRPr="00A44465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A44465">
              <w:rPr>
                <w:sz w:val="18"/>
                <w:szCs w:val="18"/>
              </w:rPr>
              <w:t>водонакопительной</w:t>
            </w:r>
            <w:proofErr w:type="spellEnd"/>
            <w:r w:rsidRPr="00A4446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A44465">
              <w:rPr>
                <w:sz w:val="18"/>
                <w:szCs w:val="18"/>
              </w:rPr>
              <w:t>Любимово</w:t>
            </w:r>
            <w:proofErr w:type="spellEnd"/>
            <w:r w:rsidRPr="00A44465">
              <w:rPr>
                <w:sz w:val="18"/>
                <w:szCs w:val="18"/>
              </w:rPr>
              <w:t xml:space="preserve">  </w:t>
            </w:r>
            <w:proofErr w:type="spellStart"/>
            <w:r w:rsidRPr="00A44465">
              <w:rPr>
                <w:sz w:val="18"/>
                <w:szCs w:val="18"/>
              </w:rPr>
              <w:t>Любимовского</w:t>
            </w:r>
            <w:proofErr w:type="spellEnd"/>
            <w:r w:rsidRPr="00A44465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62 0 01 72101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A44465">
              <w:rPr>
                <w:sz w:val="18"/>
                <w:szCs w:val="18"/>
              </w:rPr>
              <w:t>й(</w:t>
            </w:r>
            <w:proofErr w:type="gramEnd"/>
            <w:r w:rsidRPr="00A44465">
              <w:rPr>
                <w:sz w:val="18"/>
                <w:szCs w:val="18"/>
              </w:rPr>
              <w:t xml:space="preserve"> </w:t>
            </w:r>
            <w:proofErr w:type="spellStart"/>
            <w:r w:rsidRPr="00A44465">
              <w:rPr>
                <w:sz w:val="18"/>
                <w:szCs w:val="18"/>
              </w:rPr>
              <w:t>му</w:t>
            </w:r>
            <w:proofErr w:type="spellEnd"/>
            <w:r w:rsidRPr="00A44465">
              <w:rPr>
                <w:sz w:val="18"/>
                <w:szCs w:val="18"/>
              </w:rPr>
              <w:t xml:space="preserve"> </w:t>
            </w:r>
            <w:r w:rsidRPr="00A44465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62 0 01 72101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62 0 01 72101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963,20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4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proofErr w:type="gramStart"/>
            <w:r w:rsidRPr="00A444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A44465">
              <w:rPr>
                <w:sz w:val="18"/>
                <w:szCs w:val="18"/>
              </w:rPr>
              <w:t>водонакопительной</w:t>
            </w:r>
            <w:proofErr w:type="spellEnd"/>
            <w:r w:rsidRPr="00A4446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A44465">
              <w:rPr>
                <w:sz w:val="18"/>
                <w:szCs w:val="18"/>
              </w:rPr>
              <w:t>Любимово</w:t>
            </w:r>
            <w:proofErr w:type="spellEnd"/>
            <w:r w:rsidRPr="00A44465">
              <w:rPr>
                <w:sz w:val="18"/>
                <w:szCs w:val="18"/>
              </w:rPr>
              <w:t xml:space="preserve">  </w:t>
            </w:r>
            <w:proofErr w:type="spellStart"/>
            <w:r w:rsidRPr="00A44465">
              <w:rPr>
                <w:sz w:val="18"/>
                <w:szCs w:val="18"/>
              </w:rPr>
              <w:t>Любимовского</w:t>
            </w:r>
            <w:proofErr w:type="spellEnd"/>
            <w:r w:rsidRPr="00A44465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S2111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A44465">
              <w:rPr>
                <w:sz w:val="18"/>
                <w:szCs w:val="18"/>
              </w:rPr>
              <w:t>й(</w:t>
            </w:r>
            <w:proofErr w:type="gramEnd"/>
            <w:r w:rsidRPr="00A44465">
              <w:rPr>
                <w:sz w:val="18"/>
                <w:szCs w:val="18"/>
              </w:rPr>
              <w:t xml:space="preserve"> </w:t>
            </w:r>
            <w:proofErr w:type="spellStart"/>
            <w:r w:rsidRPr="00A44465">
              <w:rPr>
                <w:sz w:val="18"/>
                <w:szCs w:val="18"/>
              </w:rPr>
              <w:t>му</w:t>
            </w:r>
            <w:proofErr w:type="spellEnd"/>
            <w:r w:rsidRPr="00A44465">
              <w:rPr>
                <w:sz w:val="18"/>
                <w:szCs w:val="18"/>
              </w:rPr>
              <w:t xml:space="preserve"> </w:t>
            </w:r>
            <w:r w:rsidRPr="00A44465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S2111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S2111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71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proofErr w:type="gramStart"/>
            <w:r w:rsidRPr="00A444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граждан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A44465">
              <w:rPr>
                <w:sz w:val="18"/>
                <w:szCs w:val="18"/>
              </w:rPr>
              <w:t>водонакопительной</w:t>
            </w:r>
            <w:proofErr w:type="spellEnd"/>
            <w:r w:rsidRPr="00A4446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A44465">
              <w:rPr>
                <w:sz w:val="18"/>
                <w:szCs w:val="18"/>
              </w:rPr>
              <w:t>Любимово</w:t>
            </w:r>
            <w:proofErr w:type="spellEnd"/>
            <w:r w:rsidRPr="00A44465">
              <w:rPr>
                <w:sz w:val="18"/>
                <w:szCs w:val="18"/>
              </w:rPr>
              <w:t xml:space="preserve">  </w:t>
            </w:r>
            <w:proofErr w:type="spellStart"/>
            <w:r w:rsidRPr="00A44465">
              <w:rPr>
                <w:sz w:val="18"/>
                <w:szCs w:val="18"/>
              </w:rPr>
              <w:t>Любимовского</w:t>
            </w:r>
            <w:proofErr w:type="spellEnd"/>
            <w:r w:rsidRPr="00A44465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S2121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A44465">
              <w:rPr>
                <w:sz w:val="18"/>
                <w:szCs w:val="18"/>
              </w:rPr>
              <w:t>й(</w:t>
            </w:r>
            <w:proofErr w:type="gramEnd"/>
            <w:r w:rsidRPr="00A44465">
              <w:rPr>
                <w:sz w:val="18"/>
                <w:szCs w:val="18"/>
              </w:rPr>
              <w:t xml:space="preserve"> </w:t>
            </w:r>
            <w:proofErr w:type="spellStart"/>
            <w:r w:rsidRPr="00A44465">
              <w:rPr>
                <w:sz w:val="18"/>
                <w:szCs w:val="18"/>
              </w:rPr>
              <w:t>му</w:t>
            </w:r>
            <w:proofErr w:type="spellEnd"/>
            <w:r w:rsidRPr="00A44465">
              <w:rPr>
                <w:sz w:val="18"/>
                <w:szCs w:val="18"/>
              </w:rPr>
              <w:t xml:space="preserve"> </w:t>
            </w:r>
            <w:r w:rsidRPr="00A44465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S2121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S2121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94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proofErr w:type="gramStart"/>
            <w:r w:rsidRPr="00A444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"Реализация инициативных проектов за счет субсидий из областного бюджета (проект "Ремонтные работы по модернизации металлической </w:t>
            </w:r>
            <w:proofErr w:type="spellStart"/>
            <w:r w:rsidRPr="00A44465">
              <w:rPr>
                <w:sz w:val="18"/>
                <w:szCs w:val="18"/>
              </w:rPr>
              <w:t>водонакопительной</w:t>
            </w:r>
            <w:proofErr w:type="spellEnd"/>
            <w:r w:rsidRPr="00A44465">
              <w:rPr>
                <w:sz w:val="18"/>
                <w:szCs w:val="18"/>
              </w:rPr>
              <w:t xml:space="preserve"> конструкции для создания запаса, регулирования напора и расхода воды в водопроводной системе в с. </w:t>
            </w:r>
            <w:proofErr w:type="spellStart"/>
            <w:r w:rsidRPr="00A44465">
              <w:rPr>
                <w:sz w:val="18"/>
                <w:szCs w:val="18"/>
              </w:rPr>
              <w:t>Любимово</w:t>
            </w:r>
            <w:proofErr w:type="spellEnd"/>
            <w:r w:rsidRPr="00A44465">
              <w:rPr>
                <w:sz w:val="18"/>
                <w:szCs w:val="18"/>
              </w:rPr>
              <w:t xml:space="preserve">  </w:t>
            </w:r>
            <w:proofErr w:type="spellStart"/>
            <w:r w:rsidRPr="00A44465">
              <w:rPr>
                <w:sz w:val="18"/>
                <w:szCs w:val="18"/>
              </w:rPr>
              <w:t>Любимовского</w:t>
            </w:r>
            <w:proofErr w:type="spellEnd"/>
            <w:r w:rsidRPr="00A44465">
              <w:rPr>
                <w:sz w:val="18"/>
                <w:szCs w:val="18"/>
              </w:rPr>
              <w:t xml:space="preserve"> муниципального образования Советского муниципального района")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S2131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Капитальные вложения в объекты недвижимого имущества государственно</w:t>
            </w:r>
            <w:proofErr w:type="gramStart"/>
            <w:r w:rsidRPr="00A44465">
              <w:rPr>
                <w:sz w:val="18"/>
                <w:szCs w:val="18"/>
              </w:rPr>
              <w:t>й(</w:t>
            </w:r>
            <w:proofErr w:type="gramEnd"/>
            <w:r w:rsidRPr="00A44465">
              <w:rPr>
                <w:sz w:val="18"/>
                <w:szCs w:val="18"/>
              </w:rPr>
              <w:t xml:space="preserve"> </w:t>
            </w:r>
            <w:proofErr w:type="spellStart"/>
            <w:r w:rsidRPr="00A44465">
              <w:rPr>
                <w:sz w:val="18"/>
                <w:szCs w:val="18"/>
              </w:rPr>
              <w:t>му</w:t>
            </w:r>
            <w:proofErr w:type="spellEnd"/>
            <w:r w:rsidRPr="00A44465">
              <w:rPr>
                <w:sz w:val="18"/>
                <w:szCs w:val="18"/>
              </w:rPr>
              <w:t xml:space="preserve"> </w:t>
            </w:r>
            <w:r w:rsidRPr="00A44465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S2131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S2131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V0000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lastRenderedPageBreak/>
              <w:t>Капитальные вложения в объекты недвижимого имущества государственно</w:t>
            </w:r>
            <w:proofErr w:type="gramStart"/>
            <w:r w:rsidRPr="00A44465">
              <w:rPr>
                <w:sz w:val="18"/>
                <w:szCs w:val="18"/>
              </w:rPr>
              <w:t>й(</w:t>
            </w:r>
            <w:proofErr w:type="gramEnd"/>
            <w:r w:rsidRPr="00A44465">
              <w:rPr>
                <w:sz w:val="18"/>
                <w:szCs w:val="18"/>
              </w:rPr>
              <w:t xml:space="preserve"> </w:t>
            </w:r>
            <w:proofErr w:type="spellStart"/>
            <w:r w:rsidRPr="00A44465">
              <w:rPr>
                <w:sz w:val="18"/>
                <w:szCs w:val="18"/>
              </w:rPr>
              <w:t>му</w:t>
            </w:r>
            <w:proofErr w:type="spellEnd"/>
            <w:r w:rsidRPr="00A44465">
              <w:rPr>
                <w:sz w:val="18"/>
                <w:szCs w:val="18"/>
              </w:rPr>
              <w:t xml:space="preserve"> </w:t>
            </w:r>
            <w:r w:rsidRPr="00A44465">
              <w:rPr>
                <w:sz w:val="18"/>
                <w:szCs w:val="18"/>
              </w:rPr>
              <w:br/>
              <w:t>)собственности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V0000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62 0 01 V0000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36,90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91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</w:tr>
      <w:tr w:rsidR="00A44465" w:rsidRPr="00A44465" w:rsidTr="00354BC3">
        <w:trPr>
          <w:trHeight w:val="91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221,70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120,00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331,20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217,90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213,00</w:t>
            </w:r>
          </w:p>
        </w:tc>
      </w:tr>
      <w:tr w:rsidR="00A44465" w:rsidRPr="00A44465" w:rsidTr="00354BC3">
        <w:trPr>
          <w:trHeight w:val="91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Муниципальная программа "Развитие благоустройства </w:t>
            </w:r>
            <w:proofErr w:type="spellStart"/>
            <w:r w:rsidRPr="00A44465">
              <w:rPr>
                <w:sz w:val="18"/>
                <w:szCs w:val="18"/>
              </w:rPr>
              <w:t>Любимовского</w:t>
            </w:r>
            <w:proofErr w:type="spellEnd"/>
            <w:r w:rsidRPr="00A44465">
              <w:rPr>
                <w:sz w:val="18"/>
                <w:szCs w:val="18"/>
              </w:rPr>
              <w:t xml:space="preserve"> муниципального образования на 2019-2023 годы"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331,20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217,90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213,00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Основное мероприятие "Совершенствование системы комплексного благоустройства </w:t>
            </w:r>
            <w:proofErr w:type="spellStart"/>
            <w:r w:rsidRPr="00A44465">
              <w:rPr>
                <w:sz w:val="18"/>
                <w:szCs w:val="18"/>
              </w:rPr>
              <w:t>Любимовского</w:t>
            </w:r>
            <w:proofErr w:type="spellEnd"/>
            <w:r w:rsidRPr="00A44465">
              <w:rPr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331,20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217,90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213,00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43 0 01 V1000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321,20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43 0 01 V1000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321,20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43 0 01 V1000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321,20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Озеленение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43 0 01 V2000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43 0 01 V2000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43 0 01 V2000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Прочие </w:t>
            </w:r>
            <w:proofErr w:type="spellStart"/>
            <w:r w:rsidRPr="00A44465">
              <w:rPr>
                <w:sz w:val="18"/>
                <w:szCs w:val="18"/>
              </w:rPr>
              <w:t>мероприяти</w:t>
            </w:r>
            <w:proofErr w:type="spellEnd"/>
            <w:r w:rsidRPr="00A44465">
              <w:rPr>
                <w:sz w:val="18"/>
                <w:szCs w:val="18"/>
              </w:rPr>
              <w:t xml:space="preserve">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43 0 01 V6000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14,90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43 0 01 V6000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14,90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43 0 01 V6000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14,90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1 047,50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860,00</w:t>
            </w:r>
          </w:p>
        </w:tc>
      </w:tr>
      <w:tr w:rsidR="00A44465" w:rsidRPr="00A44465" w:rsidTr="00354BC3">
        <w:trPr>
          <w:trHeight w:val="91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Обеспечение деятельности муниципальных учреждений и иных некоммерческих организаций (оказание муниципальных услуг, выполнение работ)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974,70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860,00</w:t>
            </w:r>
          </w:p>
        </w:tc>
      </w:tr>
      <w:tr w:rsidR="00A44465" w:rsidRPr="00A44465" w:rsidTr="00354BC3">
        <w:trPr>
          <w:trHeight w:val="91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Обеспечение деятельности прочих учреждений (централизованные бухгалтерии, методические объединения, группы хозяйственного обслуживания)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974,70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860,00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860,00</w:t>
            </w:r>
          </w:p>
        </w:tc>
      </w:tr>
      <w:tr w:rsidR="00A44465" w:rsidRPr="00A44465" w:rsidTr="00354BC3">
        <w:trPr>
          <w:trHeight w:val="13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721,20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676,00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686,00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721,20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676,00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686,00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174,00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174,00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174,00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174,00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Уплата </w:t>
            </w:r>
            <w:proofErr w:type="spellStart"/>
            <w:r w:rsidRPr="00A44465">
              <w:rPr>
                <w:sz w:val="18"/>
                <w:szCs w:val="18"/>
              </w:rPr>
              <w:t>налогов</w:t>
            </w:r>
            <w:proofErr w:type="gramStart"/>
            <w:r w:rsidRPr="00A44465">
              <w:rPr>
                <w:sz w:val="18"/>
                <w:szCs w:val="18"/>
              </w:rPr>
              <w:t>,с</w:t>
            </w:r>
            <w:proofErr w:type="gramEnd"/>
            <w:r w:rsidRPr="00A44465">
              <w:rPr>
                <w:sz w:val="18"/>
                <w:szCs w:val="18"/>
              </w:rPr>
              <w:t>боров</w:t>
            </w:r>
            <w:proofErr w:type="spellEnd"/>
            <w:r w:rsidRPr="00A44465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 xml:space="preserve">Уплата </w:t>
            </w:r>
            <w:proofErr w:type="spellStart"/>
            <w:r w:rsidRPr="00A44465">
              <w:rPr>
                <w:sz w:val="18"/>
                <w:szCs w:val="18"/>
              </w:rPr>
              <w:t>налогов</w:t>
            </w:r>
            <w:proofErr w:type="gramStart"/>
            <w:r w:rsidRPr="00A44465">
              <w:rPr>
                <w:sz w:val="18"/>
                <w:szCs w:val="18"/>
              </w:rPr>
              <w:t>,с</w:t>
            </w:r>
            <w:proofErr w:type="gramEnd"/>
            <w:r w:rsidRPr="00A44465">
              <w:rPr>
                <w:sz w:val="18"/>
                <w:szCs w:val="18"/>
              </w:rPr>
              <w:t>боров</w:t>
            </w:r>
            <w:proofErr w:type="spellEnd"/>
            <w:r w:rsidRPr="00A44465">
              <w:rPr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83 8 00 06200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Погашение просроченной кредиторской задолженности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87 4 00 00000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Погашение просроченной кредиторской задолженности по мероприятиям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87 4 00 97000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87 4 00 97000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87 4 00 97000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72,80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</w:tr>
      <w:tr w:rsidR="00A44465" w:rsidRPr="00A44465" w:rsidTr="00354BC3">
        <w:trPr>
          <w:trHeight w:val="690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89 0 00 00000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</w:tr>
      <w:tr w:rsidR="00A44465" w:rsidRPr="00A44465" w:rsidTr="00354BC3">
        <w:trPr>
          <w:trHeight w:val="25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Доплата к пенсиям муниципальным служащим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89 0 00 10010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89 0 00 10010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</w:tr>
      <w:tr w:rsidR="00A44465" w:rsidRPr="00A44465" w:rsidTr="00354BC3">
        <w:trPr>
          <w:trHeight w:val="465"/>
        </w:trPr>
        <w:tc>
          <w:tcPr>
            <w:tcW w:w="3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89 0 00 10010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81,90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sz w:val="18"/>
                <w:szCs w:val="18"/>
              </w:rPr>
            </w:pPr>
            <w:r w:rsidRPr="00A44465">
              <w:rPr>
                <w:sz w:val="18"/>
                <w:szCs w:val="18"/>
              </w:rPr>
              <w:t>80,00</w:t>
            </w:r>
          </w:p>
        </w:tc>
      </w:tr>
      <w:tr w:rsidR="00354BC3" w:rsidRPr="00A44465" w:rsidTr="00354BC3">
        <w:trPr>
          <w:trHeight w:val="45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6 574,7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5 031,6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65" w:rsidRPr="00A44465" w:rsidRDefault="00A44465" w:rsidP="00A44465">
            <w:pPr>
              <w:jc w:val="right"/>
              <w:rPr>
                <w:b/>
                <w:bCs/>
                <w:sz w:val="18"/>
                <w:szCs w:val="18"/>
              </w:rPr>
            </w:pPr>
            <w:r w:rsidRPr="00A44465">
              <w:rPr>
                <w:b/>
                <w:bCs/>
                <w:sz w:val="18"/>
                <w:szCs w:val="18"/>
              </w:rPr>
              <w:t>4 985,5</w:t>
            </w:r>
          </w:p>
        </w:tc>
      </w:tr>
    </w:tbl>
    <w:p w:rsidR="00BE654A" w:rsidRDefault="00BE654A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Pr="0001072E" w:rsidRDefault="0001072E" w:rsidP="00A44465">
      <w:pPr>
        <w:tabs>
          <w:tab w:val="left" w:pos="3828"/>
        </w:tabs>
        <w:ind w:left="-142"/>
        <w:jc w:val="both"/>
      </w:pPr>
      <w:r>
        <w:rPr>
          <w:b/>
          <w:sz w:val="18"/>
          <w:szCs w:val="18"/>
        </w:rPr>
        <w:t xml:space="preserve">    </w:t>
      </w:r>
      <w:r w:rsidRPr="0001072E">
        <w:t>Верно: секретарь Совета депутатов</w:t>
      </w:r>
    </w:p>
    <w:p w:rsidR="0001072E" w:rsidRPr="0001072E" w:rsidRDefault="0001072E" w:rsidP="00A44465">
      <w:pPr>
        <w:tabs>
          <w:tab w:val="left" w:pos="3828"/>
        </w:tabs>
        <w:ind w:left="-142"/>
        <w:jc w:val="both"/>
      </w:pPr>
      <w:r w:rsidRPr="0001072E">
        <w:t xml:space="preserve">   </w:t>
      </w:r>
      <w:proofErr w:type="spellStart"/>
      <w:r w:rsidRPr="0001072E">
        <w:t>Любимовского</w:t>
      </w:r>
      <w:proofErr w:type="spellEnd"/>
      <w:r w:rsidRPr="0001072E">
        <w:t xml:space="preserve"> МО                                                                                                                                    </w:t>
      </w:r>
      <w:proofErr w:type="spellStart"/>
      <w:r w:rsidRPr="0001072E">
        <w:t>Е.А.Шамина</w:t>
      </w:r>
      <w:proofErr w:type="spellEnd"/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Pr="00354BC3" w:rsidRDefault="0001072E" w:rsidP="00354BC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="00354BC3" w:rsidRPr="00354BC3">
        <w:rPr>
          <w:sz w:val="16"/>
          <w:szCs w:val="16"/>
        </w:rPr>
        <w:t>Приложение № 5</w:t>
      </w:r>
    </w:p>
    <w:p w:rsidR="00354BC3" w:rsidRPr="00354BC3" w:rsidRDefault="0001072E" w:rsidP="00354BC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="00354BC3" w:rsidRPr="00354BC3">
        <w:rPr>
          <w:sz w:val="16"/>
          <w:szCs w:val="16"/>
        </w:rPr>
        <w:t>к решению Совета депутатов</w:t>
      </w:r>
    </w:p>
    <w:p w:rsidR="00354BC3" w:rsidRPr="00354BC3" w:rsidRDefault="0001072E" w:rsidP="00354BC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от 29.12.2021   № 144</w:t>
      </w:r>
    </w:p>
    <w:p w:rsidR="00354BC3" w:rsidRPr="00354BC3" w:rsidRDefault="0001072E" w:rsidP="00354BC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 w:rsidR="00354BC3" w:rsidRPr="00354BC3">
        <w:rPr>
          <w:sz w:val="16"/>
          <w:szCs w:val="16"/>
        </w:rPr>
        <w:t>«Приложение № 7 к решению Совета депутатов</w:t>
      </w:r>
    </w:p>
    <w:p w:rsidR="00354BC3" w:rsidRPr="00354BC3" w:rsidRDefault="0001072E" w:rsidP="00354BC3">
      <w:pPr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354BC3" w:rsidRPr="00354BC3">
        <w:rPr>
          <w:sz w:val="16"/>
          <w:szCs w:val="16"/>
        </w:rPr>
        <w:t>от 16.12.2020 № 89»</w:t>
      </w:r>
    </w:p>
    <w:p w:rsidR="00354BC3" w:rsidRPr="00354BC3" w:rsidRDefault="00354BC3" w:rsidP="00354BC3">
      <w:pPr>
        <w:rPr>
          <w:sz w:val="16"/>
          <w:szCs w:val="16"/>
        </w:rPr>
      </w:pPr>
    </w:p>
    <w:p w:rsidR="00354BC3" w:rsidRPr="00A808E1" w:rsidRDefault="00354BC3" w:rsidP="00354BC3">
      <w:pPr>
        <w:rPr>
          <w:sz w:val="24"/>
          <w:szCs w:val="24"/>
        </w:rPr>
      </w:pPr>
    </w:p>
    <w:p w:rsidR="00354BC3" w:rsidRPr="00354BC3" w:rsidRDefault="00354BC3" w:rsidP="00354BC3">
      <w:pPr>
        <w:jc w:val="center"/>
        <w:rPr>
          <w:b/>
          <w:bCs/>
          <w:sz w:val="18"/>
          <w:szCs w:val="18"/>
        </w:rPr>
      </w:pPr>
      <w:r w:rsidRPr="00354BC3">
        <w:rPr>
          <w:b/>
          <w:bCs/>
          <w:sz w:val="18"/>
          <w:szCs w:val="18"/>
        </w:rPr>
        <w:t xml:space="preserve">Источники финансирования дефицита бюджета </w:t>
      </w:r>
    </w:p>
    <w:p w:rsidR="00354BC3" w:rsidRPr="00354BC3" w:rsidRDefault="00354BC3" w:rsidP="00354BC3">
      <w:pPr>
        <w:jc w:val="center"/>
        <w:rPr>
          <w:b/>
          <w:bCs/>
          <w:sz w:val="18"/>
          <w:szCs w:val="18"/>
        </w:rPr>
      </w:pPr>
      <w:proofErr w:type="spellStart"/>
      <w:r w:rsidRPr="00354BC3">
        <w:rPr>
          <w:b/>
          <w:bCs/>
          <w:sz w:val="18"/>
          <w:szCs w:val="18"/>
        </w:rPr>
        <w:t>Любимовского</w:t>
      </w:r>
      <w:proofErr w:type="spellEnd"/>
      <w:r w:rsidRPr="00354BC3">
        <w:rPr>
          <w:b/>
          <w:bCs/>
          <w:sz w:val="18"/>
          <w:szCs w:val="18"/>
        </w:rPr>
        <w:t xml:space="preserve"> муниципального образования</w:t>
      </w:r>
    </w:p>
    <w:p w:rsidR="00354BC3" w:rsidRPr="00354BC3" w:rsidRDefault="00354BC3" w:rsidP="00354BC3">
      <w:pPr>
        <w:jc w:val="center"/>
        <w:rPr>
          <w:b/>
          <w:bCs/>
          <w:sz w:val="18"/>
          <w:szCs w:val="18"/>
        </w:rPr>
      </w:pPr>
      <w:r w:rsidRPr="00354BC3">
        <w:rPr>
          <w:b/>
          <w:bCs/>
          <w:sz w:val="18"/>
          <w:szCs w:val="18"/>
        </w:rPr>
        <w:t>на 2021 год и на плановый период 2022 и 2023 годов</w:t>
      </w:r>
    </w:p>
    <w:p w:rsidR="00354BC3" w:rsidRPr="00354BC3" w:rsidRDefault="00354BC3" w:rsidP="00354BC3">
      <w:pPr>
        <w:jc w:val="center"/>
        <w:rPr>
          <w:sz w:val="18"/>
          <w:szCs w:val="18"/>
        </w:rPr>
      </w:pPr>
    </w:p>
    <w:p w:rsidR="00354BC3" w:rsidRPr="00354BC3" w:rsidRDefault="00354BC3" w:rsidP="00354BC3">
      <w:pPr>
        <w:jc w:val="right"/>
        <w:rPr>
          <w:sz w:val="18"/>
          <w:szCs w:val="18"/>
        </w:rPr>
      </w:pPr>
      <w:r w:rsidRPr="00354BC3">
        <w:rPr>
          <w:sz w:val="18"/>
          <w:szCs w:val="18"/>
        </w:rPr>
        <w:t xml:space="preserve"> (тыс. рублей)</w:t>
      </w:r>
    </w:p>
    <w:tbl>
      <w:tblPr>
        <w:tblStyle w:val="a5"/>
        <w:tblW w:w="9634" w:type="dxa"/>
        <w:tblInd w:w="850" w:type="dxa"/>
        <w:tblLook w:val="04A0"/>
      </w:tblPr>
      <w:tblGrid>
        <w:gridCol w:w="2830"/>
        <w:gridCol w:w="3402"/>
        <w:gridCol w:w="1131"/>
        <w:gridCol w:w="1137"/>
        <w:gridCol w:w="1134"/>
      </w:tblGrid>
      <w:tr w:rsidR="00354BC3" w:rsidRPr="00354BC3" w:rsidTr="0001072E">
        <w:trPr>
          <w:trHeight w:val="390"/>
        </w:trPr>
        <w:tc>
          <w:tcPr>
            <w:tcW w:w="2830" w:type="dxa"/>
            <w:vMerge w:val="restart"/>
            <w:vAlign w:val="center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 xml:space="preserve">Код </w:t>
            </w:r>
            <w:proofErr w:type="gramStart"/>
            <w:r w:rsidRPr="00354BC3">
              <w:rPr>
                <w:b/>
                <w:bCs/>
                <w:sz w:val="18"/>
                <w:szCs w:val="1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3"/>
            <w:vAlign w:val="center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354BC3" w:rsidRPr="00354BC3" w:rsidTr="0001072E">
        <w:trPr>
          <w:trHeight w:val="785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354BC3" w:rsidRPr="00354BC3" w:rsidTr="0001072E">
        <w:tc>
          <w:tcPr>
            <w:tcW w:w="2830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3</w:t>
            </w:r>
          </w:p>
        </w:tc>
        <w:tc>
          <w:tcPr>
            <w:tcW w:w="1137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5</w:t>
            </w:r>
          </w:p>
        </w:tc>
      </w:tr>
      <w:tr w:rsidR="00354BC3" w:rsidRPr="00354BC3" w:rsidTr="0001072E">
        <w:tc>
          <w:tcPr>
            <w:tcW w:w="2830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 xml:space="preserve">000 01 00 </w:t>
            </w:r>
            <w:proofErr w:type="spellStart"/>
            <w:r w:rsidRPr="00354BC3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354B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4BC3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354B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4BC3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354BC3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402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31" w:type="dxa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72,1</w:t>
            </w:r>
          </w:p>
        </w:tc>
        <w:tc>
          <w:tcPr>
            <w:tcW w:w="1137" w:type="dxa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54BC3" w:rsidRPr="00354BC3" w:rsidTr="0001072E">
        <w:tc>
          <w:tcPr>
            <w:tcW w:w="2830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354BC3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354B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54BC3">
              <w:rPr>
                <w:b/>
                <w:bCs/>
                <w:sz w:val="18"/>
                <w:szCs w:val="18"/>
              </w:rPr>
              <w:t>00</w:t>
            </w:r>
            <w:proofErr w:type="spellEnd"/>
            <w:r w:rsidRPr="00354BC3"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3402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1" w:type="dxa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72,1</w:t>
            </w:r>
          </w:p>
        </w:tc>
        <w:tc>
          <w:tcPr>
            <w:tcW w:w="1137" w:type="dxa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54BC3" w:rsidRPr="00354BC3" w:rsidRDefault="00354BC3" w:rsidP="00354BC3">
            <w:pPr>
              <w:jc w:val="center"/>
              <w:rPr>
                <w:b/>
                <w:bCs/>
                <w:sz w:val="18"/>
                <w:szCs w:val="18"/>
              </w:rPr>
            </w:pPr>
            <w:r w:rsidRPr="00354BC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54BC3" w:rsidRPr="00354BC3" w:rsidTr="0001072E">
        <w:tc>
          <w:tcPr>
            <w:tcW w:w="2830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 xml:space="preserve">000 01 05 00 </w:t>
            </w:r>
            <w:proofErr w:type="spellStart"/>
            <w:r w:rsidRPr="00354BC3">
              <w:rPr>
                <w:sz w:val="18"/>
                <w:szCs w:val="18"/>
              </w:rPr>
              <w:t>00</w:t>
            </w:r>
            <w:proofErr w:type="spellEnd"/>
            <w:r w:rsidRPr="00354BC3">
              <w:rPr>
                <w:sz w:val="18"/>
                <w:szCs w:val="18"/>
              </w:rPr>
              <w:t xml:space="preserve"> </w:t>
            </w:r>
            <w:proofErr w:type="spellStart"/>
            <w:r w:rsidRPr="00354BC3">
              <w:rPr>
                <w:sz w:val="18"/>
                <w:szCs w:val="18"/>
              </w:rPr>
              <w:t>00</w:t>
            </w:r>
            <w:proofErr w:type="spellEnd"/>
            <w:r w:rsidRPr="00354BC3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402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1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-6502,6</w:t>
            </w:r>
          </w:p>
        </w:tc>
        <w:tc>
          <w:tcPr>
            <w:tcW w:w="1137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- 5118,6</w:t>
            </w:r>
          </w:p>
        </w:tc>
        <w:tc>
          <w:tcPr>
            <w:tcW w:w="1134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- 5159,5</w:t>
            </w:r>
          </w:p>
        </w:tc>
      </w:tr>
      <w:tr w:rsidR="00354BC3" w:rsidRPr="00354BC3" w:rsidTr="0001072E">
        <w:tc>
          <w:tcPr>
            <w:tcW w:w="2830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 xml:space="preserve">000 01 05 02 00 </w:t>
            </w:r>
            <w:proofErr w:type="spellStart"/>
            <w:r w:rsidRPr="00354BC3">
              <w:rPr>
                <w:sz w:val="18"/>
                <w:szCs w:val="18"/>
              </w:rPr>
              <w:t>00</w:t>
            </w:r>
            <w:proofErr w:type="spellEnd"/>
            <w:r w:rsidRPr="00354BC3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402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131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-6502,6</w:t>
            </w:r>
          </w:p>
        </w:tc>
        <w:tc>
          <w:tcPr>
            <w:tcW w:w="1137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- 5118,6</w:t>
            </w:r>
          </w:p>
        </w:tc>
        <w:tc>
          <w:tcPr>
            <w:tcW w:w="1134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- 5159,5</w:t>
            </w:r>
          </w:p>
        </w:tc>
      </w:tr>
      <w:tr w:rsidR="00354BC3" w:rsidRPr="00354BC3" w:rsidTr="0001072E">
        <w:tc>
          <w:tcPr>
            <w:tcW w:w="2830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3402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131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-6502,6</w:t>
            </w:r>
          </w:p>
        </w:tc>
        <w:tc>
          <w:tcPr>
            <w:tcW w:w="1137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- 5118,6</w:t>
            </w:r>
          </w:p>
        </w:tc>
        <w:tc>
          <w:tcPr>
            <w:tcW w:w="1134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- 5159,5</w:t>
            </w:r>
          </w:p>
        </w:tc>
      </w:tr>
      <w:tr w:rsidR="00354BC3" w:rsidRPr="00354BC3" w:rsidTr="0001072E">
        <w:tc>
          <w:tcPr>
            <w:tcW w:w="2830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3402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-6502,6</w:t>
            </w:r>
          </w:p>
        </w:tc>
        <w:tc>
          <w:tcPr>
            <w:tcW w:w="1137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- 5118,6</w:t>
            </w:r>
          </w:p>
        </w:tc>
        <w:tc>
          <w:tcPr>
            <w:tcW w:w="1134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- 5159,5</w:t>
            </w:r>
          </w:p>
        </w:tc>
      </w:tr>
      <w:tr w:rsidR="00354BC3" w:rsidRPr="00354BC3" w:rsidTr="0001072E">
        <w:tc>
          <w:tcPr>
            <w:tcW w:w="2830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 xml:space="preserve">000 01 05 00 </w:t>
            </w:r>
            <w:proofErr w:type="spellStart"/>
            <w:r w:rsidRPr="00354BC3">
              <w:rPr>
                <w:sz w:val="18"/>
                <w:szCs w:val="18"/>
              </w:rPr>
              <w:t>00</w:t>
            </w:r>
            <w:proofErr w:type="spellEnd"/>
            <w:r w:rsidRPr="00354BC3">
              <w:rPr>
                <w:sz w:val="18"/>
                <w:szCs w:val="18"/>
              </w:rPr>
              <w:t xml:space="preserve"> </w:t>
            </w:r>
            <w:proofErr w:type="spellStart"/>
            <w:r w:rsidRPr="00354BC3">
              <w:rPr>
                <w:sz w:val="18"/>
                <w:szCs w:val="18"/>
              </w:rPr>
              <w:t>00</w:t>
            </w:r>
            <w:proofErr w:type="spellEnd"/>
            <w:r w:rsidRPr="00354BC3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402" w:type="dxa"/>
          </w:tcPr>
          <w:p w:rsidR="00354BC3" w:rsidRPr="00354BC3" w:rsidRDefault="00354BC3" w:rsidP="00354BC3">
            <w:pPr>
              <w:rPr>
                <w:b/>
                <w:bCs/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1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6574,7</w:t>
            </w:r>
          </w:p>
        </w:tc>
        <w:tc>
          <w:tcPr>
            <w:tcW w:w="1137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5118,6</w:t>
            </w:r>
          </w:p>
        </w:tc>
        <w:tc>
          <w:tcPr>
            <w:tcW w:w="1134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5159,5</w:t>
            </w:r>
          </w:p>
        </w:tc>
      </w:tr>
      <w:tr w:rsidR="00354BC3" w:rsidRPr="00354BC3" w:rsidTr="0001072E">
        <w:tc>
          <w:tcPr>
            <w:tcW w:w="2830" w:type="dxa"/>
          </w:tcPr>
          <w:p w:rsidR="00354BC3" w:rsidRPr="00354BC3" w:rsidRDefault="00354BC3" w:rsidP="00354BC3">
            <w:pPr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 xml:space="preserve">000 01 05 02 00 </w:t>
            </w:r>
            <w:proofErr w:type="spellStart"/>
            <w:r w:rsidRPr="00354BC3">
              <w:rPr>
                <w:sz w:val="18"/>
                <w:szCs w:val="18"/>
              </w:rPr>
              <w:t>00</w:t>
            </w:r>
            <w:proofErr w:type="spellEnd"/>
            <w:r w:rsidRPr="00354BC3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402" w:type="dxa"/>
          </w:tcPr>
          <w:p w:rsidR="00354BC3" w:rsidRPr="00354BC3" w:rsidRDefault="00354BC3" w:rsidP="00354BC3">
            <w:pPr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131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6574,7</w:t>
            </w:r>
          </w:p>
        </w:tc>
        <w:tc>
          <w:tcPr>
            <w:tcW w:w="1137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5118,6</w:t>
            </w:r>
          </w:p>
        </w:tc>
        <w:tc>
          <w:tcPr>
            <w:tcW w:w="1134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5159,5</w:t>
            </w:r>
          </w:p>
        </w:tc>
      </w:tr>
      <w:tr w:rsidR="00354BC3" w:rsidRPr="00354BC3" w:rsidTr="0001072E">
        <w:tc>
          <w:tcPr>
            <w:tcW w:w="2830" w:type="dxa"/>
          </w:tcPr>
          <w:p w:rsidR="00354BC3" w:rsidRPr="00354BC3" w:rsidRDefault="00354BC3" w:rsidP="00354BC3">
            <w:pPr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3402" w:type="dxa"/>
          </w:tcPr>
          <w:p w:rsidR="00354BC3" w:rsidRPr="00354BC3" w:rsidRDefault="00354BC3" w:rsidP="00354BC3">
            <w:pPr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31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6574,7</w:t>
            </w:r>
          </w:p>
        </w:tc>
        <w:tc>
          <w:tcPr>
            <w:tcW w:w="1137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5118,6</w:t>
            </w:r>
          </w:p>
        </w:tc>
        <w:tc>
          <w:tcPr>
            <w:tcW w:w="1134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5159,5</w:t>
            </w:r>
          </w:p>
        </w:tc>
      </w:tr>
      <w:tr w:rsidR="00354BC3" w:rsidRPr="00354BC3" w:rsidTr="0001072E">
        <w:tc>
          <w:tcPr>
            <w:tcW w:w="2830" w:type="dxa"/>
          </w:tcPr>
          <w:p w:rsidR="00354BC3" w:rsidRPr="00354BC3" w:rsidRDefault="00354BC3" w:rsidP="00354BC3">
            <w:pPr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3402" w:type="dxa"/>
          </w:tcPr>
          <w:p w:rsidR="00354BC3" w:rsidRPr="00354BC3" w:rsidRDefault="00354BC3" w:rsidP="00354BC3">
            <w:pPr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1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6574,7</w:t>
            </w:r>
          </w:p>
        </w:tc>
        <w:tc>
          <w:tcPr>
            <w:tcW w:w="1137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5118,6</w:t>
            </w:r>
          </w:p>
        </w:tc>
        <w:tc>
          <w:tcPr>
            <w:tcW w:w="1134" w:type="dxa"/>
          </w:tcPr>
          <w:p w:rsidR="00354BC3" w:rsidRPr="00354BC3" w:rsidRDefault="00354BC3" w:rsidP="00354BC3">
            <w:pPr>
              <w:jc w:val="center"/>
              <w:rPr>
                <w:sz w:val="18"/>
                <w:szCs w:val="18"/>
              </w:rPr>
            </w:pPr>
            <w:r w:rsidRPr="00354BC3">
              <w:rPr>
                <w:sz w:val="18"/>
                <w:szCs w:val="18"/>
              </w:rPr>
              <w:t>5159,5</w:t>
            </w:r>
          </w:p>
        </w:tc>
      </w:tr>
    </w:tbl>
    <w:p w:rsidR="00354BC3" w:rsidRPr="00A808E1" w:rsidRDefault="00354BC3" w:rsidP="00354BC3">
      <w:pPr>
        <w:rPr>
          <w:sz w:val="28"/>
          <w:szCs w:val="28"/>
        </w:rPr>
      </w:pPr>
    </w:p>
    <w:p w:rsidR="00913DCF" w:rsidRPr="0001072E" w:rsidRDefault="00913DCF" w:rsidP="00913DCF">
      <w:pPr>
        <w:tabs>
          <w:tab w:val="left" w:pos="3828"/>
        </w:tabs>
        <w:ind w:left="-142"/>
        <w:jc w:val="both"/>
      </w:pPr>
      <w:r>
        <w:rPr>
          <w:b/>
          <w:sz w:val="18"/>
          <w:szCs w:val="18"/>
        </w:rPr>
        <w:t xml:space="preserve">                  </w:t>
      </w:r>
      <w:r w:rsidRPr="0001072E">
        <w:t>Верно: секретарь Совета депутатов</w:t>
      </w:r>
    </w:p>
    <w:p w:rsidR="00913DCF" w:rsidRPr="0001072E" w:rsidRDefault="00913DCF" w:rsidP="00913DCF">
      <w:pPr>
        <w:tabs>
          <w:tab w:val="left" w:pos="3828"/>
        </w:tabs>
        <w:ind w:left="-142"/>
        <w:jc w:val="both"/>
      </w:pPr>
      <w:r w:rsidRPr="0001072E">
        <w:t xml:space="preserve">  </w:t>
      </w:r>
      <w:r>
        <w:t xml:space="preserve">             </w:t>
      </w:r>
      <w:r w:rsidRPr="0001072E">
        <w:t xml:space="preserve"> </w:t>
      </w:r>
      <w:proofErr w:type="spellStart"/>
      <w:r w:rsidRPr="0001072E">
        <w:t>Любимовского</w:t>
      </w:r>
      <w:proofErr w:type="spellEnd"/>
      <w:r w:rsidRPr="0001072E">
        <w:t xml:space="preserve"> МО                                                                                                                                    </w:t>
      </w:r>
      <w:proofErr w:type="spellStart"/>
      <w:r w:rsidRPr="0001072E">
        <w:t>Е.А.Шамина</w:t>
      </w:r>
      <w:proofErr w:type="spellEnd"/>
    </w:p>
    <w:p w:rsidR="00913DCF" w:rsidRDefault="00913DCF" w:rsidP="00913DCF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p w:rsidR="00354BC3" w:rsidRPr="00A44465" w:rsidRDefault="00354BC3" w:rsidP="00A44465">
      <w:pPr>
        <w:tabs>
          <w:tab w:val="left" w:pos="3828"/>
        </w:tabs>
        <w:ind w:left="-142"/>
        <w:jc w:val="both"/>
        <w:rPr>
          <w:b/>
          <w:sz w:val="18"/>
          <w:szCs w:val="18"/>
        </w:rPr>
      </w:pPr>
    </w:p>
    <w:sectPr w:rsidR="00354BC3" w:rsidRPr="00A44465" w:rsidSect="00A44465">
      <w:pgSz w:w="11906" w:h="16838"/>
      <w:pgMar w:top="397" w:right="851" w:bottom="1134" w:left="567" w:header="170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25"/>
    <w:multiLevelType w:val="hybridMultilevel"/>
    <w:tmpl w:val="FFD6657C"/>
    <w:lvl w:ilvl="0" w:tplc="437427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76F92"/>
    <w:multiLevelType w:val="hybridMultilevel"/>
    <w:tmpl w:val="445E1950"/>
    <w:lvl w:ilvl="0" w:tplc="E31C68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28707A"/>
    <w:multiLevelType w:val="hybridMultilevel"/>
    <w:tmpl w:val="F2040C1E"/>
    <w:lvl w:ilvl="0" w:tplc="1B3E6AC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3D3AC5"/>
    <w:multiLevelType w:val="hybridMultilevel"/>
    <w:tmpl w:val="B5B45BBC"/>
    <w:lvl w:ilvl="0" w:tplc="EA6A79B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D20A0A"/>
    <w:multiLevelType w:val="hybridMultilevel"/>
    <w:tmpl w:val="93709C6C"/>
    <w:lvl w:ilvl="0" w:tplc="8F228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811A0"/>
    <w:multiLevelType w:val="hybridMultilevel"/>
    <w:tmpl w:val="95E299A6"/>
    <w:lvl w:ilvl="0" w:tplc="FC503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928AF"/>
    <w:multiLevelType w:val="hybridMultilevel"/>
    <w:tmpl w:val="BDE6D81C"/>
    <w:lvl w:ilvl="0" w:tplc="34F27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F3277"/>
    <w:multiLevelType w:val="hybridMultilevel"/>
    <w:tmpl w:val="68A88194"/>
    <w:lvl w:ilvl="0" w:tplc="5E043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embedSystemFonts/>
  <w:proofState w:spelling="clean" w:grammar="clean"/>
  <w:stylePaneFormatFilter w:val="3F01"/>
  <w:defaultTabStop w:val="708"/>
  <w:doNotHyphenateCaps/>
  <w:drawingGridHorizontalSpacing w:val="100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3428"/>
    <w:rsid w:val="00005924"/>
    <w:rsid w:val="0001072E"/>
    <w:rsid w:val="00016B0E"/>
    <w:rsid w:val="00023186"/>
    <w:rsid w:val="0004657B"/>
    <w:rsid w:val="00047D1C"/>
    <w:rsid w:val="00050B19"/>
    <w:rsid w:val="000603E5"/>
    <w:rsid w:val="00065909"/>
    <w:rsid w:val="0006782C"/>
    <w:rsid w:val="00074F5E"/>
    <w:rsid w:val="0009040D"/>
    <w:rsid w:val="00097C8B"/>
    <w:rsid w:val="000A2596"/>
    <w:rsid w:val="000A3874"/>
    <w:rsid w:val="000D20AA"/>
    <w:rsid w:val="000D4AE5"/>
    <w:rsid w:val="000D53DB"/>
    <w:rsid w:val="000E5544"/>
    <w:rsid w:val="000F2FC8"/>
    <w:rsid w:val="00112D3B"/>
    <w:rsid w:val="001143EE"/>
    <w:rsid w:val="0012000B"/>
    <w:rsid w:val="00124CC8"/>
    <w:rsid w:val="00126BCA"/>
    <w:rsid w:val="001308B0"/>
    <w:rsid w:val="001327CB"/>
    <w:rsid w:val="00140E24"/>
    <w:rsid w:val="00154142"/>
    <w:rsid w:val="00155B98"/>
    <w:rsid w:val="0016152D"/>
    <w:rsid w:val="001833B5"/>
    <w:rsid w:val="00184226"/>
    <w:rsid w:val="001876CA"/>
    <w:rsid w:val="00192782"/>
    <w:rsid w:val="001A32F5"/>
    <w:rsid w:val="001B01F1"/>
    <w:rsid w:val="001C1BB0"/>
    <w:rsid w:val="001C203F"/>
    <w:rsid w:val="001C53B9"/>
    <w:rsid w:val="001C5ABC"/>
    <w:rsid w:val="001C6D46"/>
    <w:rsid w:val="001C6DED"/>
    <w:rsid w:val="001D0151"/>
    <w:rsid w:val="001D3536"/>
    <w:rsid w:val="001E296B"/>
    <w:rsid w:val="00202A97"/>
    <w:rsid w:val="00205852"/>
    <w:rsid w:val="00214F47"/>
    <w:rsid w:val="00234A4B"/>
    <w:rsid w:val="00243961"/>
    <w:rsid w:val="0025675F"/>
    <w:rsid w:val="002652C7"/>
    <w:rsid w:val="00274431"/>
    <w:rsid w:val="002823C4"/>
    <w:rsid w:val="00282BFC"/>
    <w:rsid w:val="002914D8"/>
    <w:rsid w:val="00296330"/>
    <w:rsid w:val="002A1BDF"/>
    <w:rsid w:val="002A3C67"/>
    <w:rsid w:val="002A5F3A"/>
    <w:rsid w:val="002B1777"/>
    <w:rsid w:val="002C5607"/>
    <w:rsid w:val="002D0378"/>
    <w:rsid w:val="002D07D7"/>
    <w:rsid w:val="002D63EA"/>
    <w:rsid w:val="002F390F"/>
    <w:rsid w:val="003047AD"/>
    <w:rsid w:val="003140D9"/>
    <w:rsid w:val="0033387D"/>
    <w:rsid w:val="00337A48"/>
    <w:rsid w:val="00340CBA"/>
    <w:rsid w:val="00354BC3"/>
    <w:rsid w:val="00361058"/>
    <w:rsid w:val="00371C3F"/>
    <w:rsid w:val="00384C43"/>
    <w:rsid w:val="003953F3"/>
    <w:rsid w:val="003A5263"/>
    <w:rsid w:val="003A5C43"/>
    <w:rsid w:val="003A6B2B"/>
    <w:rsid w:val="003C6023"/>
    <w:rsid w:val="003D3856"/>
    <w:rsid w:val="003F0673"/>
    <w:rsid w:val="0040378B"/>
    <w:rsid w:val="00404EBE"/>
    <w:rsid w:val="00405650"/>
    <w:rsid w:val="00405AC5"/>
    <w:rsid w:val="00410D9D"/>
    <w:rsid w:val="00416727"/>
    <w:rsid w:val="004251A4"/>
    <w:rsid w:val="00425D94"/>
    <w:rsid w:val="00427860"/>
    <w:rsid w:val="0043134A"/>
    <w:rsid w:val="00465B37"/>
    <w:rsid w:val="004708AC"/>
    <w:rsid w:val="004926FD"/>
    <w:rsid w:val="00495968"/>
    <w:rsid w:val="004A1257"/>
    <w:rsid w:val="004A7D58"/>
    <w:rsid w:val="004B1F64"/>
    <w:rsid w:val="004B220C"/>
    <w:rsid w:val="004D386A"/>
    <w:rsid w:val="004E3BD5"/>
    <w:rsid w:val="004E3F3E"/>
    <w:rsid w:val="004E5756"/>
    <w:rsid w:val="004E7D6C"/>
    <w:rsid w:val="004F0361"/>
    <w:rsid w:val="004F0C4D"/>
    <w:rsid w:val="004F1C2A"/>
    <w:rsid w:val="004F41A5"/>
    <w:rsid w:val="004F4A2C"/>
    <w:rsid w:val="00502381"/>
    <w:rsid w:val="00512ED0"/>
    <w:rsid w:val="0052171F"/>
    <w:rsid w:val="00524329"/>
    <w:rsid w:val="00530B5A"/>
    <w:rsid w:val="005351F6"/>
    <w:rsid w:val="005358B6"/>
    <w:rsid w:val="005405B4"/>
    <w:rsid w:val="0055327E"/>
    <w:rsid w:val="00557ED9"/>
    <w:rsid w:val="00562640"/>
    <w:rsid w:val="00586265"/>
    <w:rsid w:val="00590EBE"/>
    <w:rsid w:val="00593B1E"/>
    <w:rsid w:val="00596E00"/>
    <w:rsid w:val="005A5451"/>
    <w:rsid w:val="005A5CF0"/>
    <w:rsid w:val="005A6353"/>
    <w:rsid w:val="005B0F0B"/>
    <w:rsid w:val="005B5D6F"/>
    <w:rsid w:val="005C07C8"/>
    <w:rsid w:val="005C288B"/>
    <w:rsid w:val="005C5469"/>
    <w:rsid w:val="005C788D"/>
    <w:rsid w:val="005D0DB8"/>
    <w:rsid w:val="005D440F"/>
    <w:rsid w:val="005D7CB0"/>
    <w:rsid w:val="005D7D94"/>
    <w:rsid w:val="005E070E"/>
    <w:rsid w:val="005E208F"/>
    <w:rsid w:val="005E6493"/>
    <w:rsid w:val="005F13A3"/>
    <w:rsid w:val="005F264D"/>
    <w:rsid w:val="005F375E"/>
    <w:rsid w:val="005F68B9"/>
    <w:rsid w:val="0060326C"/>
    <w:rsid w:val="00613A78"/>
    <w:rsid w:val="00616FF5"/>
    <w:rsid w:val="00617296"/>
    <w:rsid w:val="006178C7"/>
    <w:rsid w:val="00620EDD"/>
    <w:rsid w:val="00625861"/>
    <w:rsid w:val="00631D7D"/>
    <w:rsid w:val="006469FC"/>
    <w:rsid w:val="00655848"/>
    <w:rsid w:val="0065648E"/>
    <w:rsid w:val="0066207E"/>
    <w:rsid w:val="0066415C"/>
    <w:rsid w:val="006665D5"/>
    <w:rsid w:val="006666F5"/>
    <w:rsid w:val="00675314"/>
    <w:rsid w:val="006753FD"/>
    <w:rsid w:val="00691934"/>
    <w:rsid w:val="006A6A17"/>
    <w:rsid w:val="006B760B"/>
    <w:rsid w:val="006C397C"/>
    <w:rsid w:val="006C4F23"/>
    <w:rsid w:val="006D3E19"/>
    <w:rsid w:val="006E0B7C"/>
    <w:rsid w:val="006E6516"/>
    <w:rsid w:val="006F740A"/>
    <w:rsid w:val="00722142"/>
    <w:rsid w:val="0072264A"/>
    <w:rsid w:val="00722FF6"/>
    <w:rsid w:val="00733309"/>
    <w:rsid w:val="00743E7C"/>
    <w:rsid w:val="00746305"/>
    <w:rsid w:val="00762926"/>
    <w:rsid w:val="00773DE5"/>
    <w:rsid w:val="00782A2D"/>
    <w:rsid w:val="007925E1"/>
    <w:rsid w:val="007A183E"/>
    <w:rsid w:val="007A7FD8"/>
    <w:rsid w:val="007B07E0"/>
    <w:rsid w:val="007B2C0A"/>
    <w:rsid w:val="007B3BB1"/>
    <w:rsid w:val="007B4538"/>
    <w:rsid w:val="007B4EE3"/>
    <w:rsid w:val="007C291D"/>
    <w:rsid w:val="007D502E"/>
    <w:rsid w:val="007D79F7"/>
    <w:rsid w:val="00801A88"/>
    <w:rsid w:val="0080304D"/>
    <w:rsid w:val="008035BC"/>
    <w:rsid w:val="00811848"/>
    <w:rsid w:val="008126E8"/>
    <w:rsid w:val="0081341F"/>
    <w:rsid w:val="0081536A"/>
    <w:rsid w:val="00821EC9"/>
    <w:rsid w:val="00826D15"/>
    <w:rsid w:val="00844A01"/>
    <w:rsid w:val="00857A58"/>
    <w:rsid w:val="0086474F"/>
    <w:rsid w:val="00870076"/>
    <w:rsid w:val="00872EDF"/>
    <w:rsid w:val="00875889"/>
    <w:rsid w:val="00880953"/>
    <w:rsid w:val="00890A59"/>
    <w:rsid w:val="00891E78"/>
    <w:rsid w:val="008A1959"/>
    <w:rsid w:val="008A3D0F"/>
    <w:rsid w:val="008A5A74"/>
    <w:rsid w:val="008B37D0"/>
    <w:rsid w:val="008B7402"/>
    <w:rsid w:val="008C214D"/>
    <w:rsid w:val="008C263C"/>
    <w:rsid w:val="008C5D58"/>
    <w:rsid w:val="008D4E67"/>
    <w:rsid w:val="008F2E7D"/>
    <w:rsid w:val="008F334A"/>
    <w:rsid w:val="00913DCF"/>
    <w:rsid w:val="00920982"/>
    <w:rsid w:val="00920B32"/>
    <w:rsid w:val="009212E2"/>
    <w:rsid w:val="00922057"/>
    <w:rsid w:val="00934617"/>
    <w:rsid w:val="0093664A"/>
    <w:rsid w:val="00941089"/>
    <w:rsid w:val="0094319F"/>
    <w:rsid w:val="00944DEB"/>
    <w:rsid w:val="009518F0"/>
    <w:rsid w:val="00954016"/>
    <w:rsid w:val="00965192"/>
    <w:rsid w:val="00993551"/>
    <w:rsid w:val="009966AF"/>
    <w:rsid w:val="009C346A"/>
    <w:rsid w:val="009C4938"/>
    <w:rsid w:val="009C7CD4"/>
    <w:rsid w:val="009D4CE7"/>
    <w:rsid w:val="009D4D82"/>
    <w:rsid w:val="009F106C"/>
    <w:rsid w:val="009F3801"/>
    <w:rsid w:val="009F6CD6"/>
    <w:rsid w:val="00A047F5"/>
    <w:rsid w:val="00A05DAB"/>
    <w:rsid w:val="00A109F3"/>
    <w:rsid w:val="00A14F7E"/>
    <w:rsid w:val="00A16C8D"/>
    <w:rsid w:val="00A369C2"/>
    <w:rsid w:val="00A44465"/>
    <w:rsid w:val="00A578B8"/>
    <w:rsid w:val="00A62540"/>
    <w:rsid w:val="00A63D83"/>
    <w:rsid w:val="00A665A9"/>
    <w:rsid w:val="00A67AB2"/>
    <w:rsid w:val="00A71FFF"/>
    <w:rsid w:val="00A73EAC"/>
    <w:rsid w:val="00A75805"/>
    <w:rsid w:val="00A7712A"/>
    <w:rsid w:val="00A77C30"/>
    <w:rsid w:val="00A840DB"/>
    <w:rsid w:val="00A8795A"/>
    <w:rsid w:val="00A935E0"/>
    <w:rsid w:val="00A9606A"/>
    <w:rsid w:val="00AC1C0A"/>
    <w:rsid w:val="00AD3F90"/>
    <w:rsid w:val="00AD61D6"/>
    <w:rsid w:val="00AD7479"/>
    <w:rsid w:val="00AE67B7"/>
    <w:rsid w:val="00B04B4B"/>
    <w:rsid w:val="00B1077B"/>
    <w:rsid w:val="00B134DE"/>
    <w:rsid w:val="00B21E1E"/>
    <w:rsid w:val="00B26EF4"/>
    <w:rsid w:val="00B30305"/>
    <w:rsid w:val="00B4339F"/>
    <w:rsid w:val="00B50FDC"/>
    <w:rsid w:val="00B54861"/>
    <w:rsid w:val="00B66273"/>
    <w:rsid w:val="00B66E8C"/>
    <w:rsid w:val="00B72A5B"/>
    <w:rsid w:val="00B75022"/>
    <w:rsid w:val="00B81B31"/>
    <w:rsid w:val="00B81CFB"/>
    <w:rsid w:val="00B92B2C"/>
    <w:rsid w:val="00BA7931"/>
    <w:rsid w:val="00BB11A8"/>
    <w:rsid w:val="00BC5CB6"/>
    <w:rsid w:val="00BD37E8"/>
    <w:rsid w:val="00BD3A87"/>
    <w:rsid w:val="00BD3B2F"/>
    <w:rsid w:val="00BD4862"/>
    <w:rsid w:val="00BD6AB4"/>
    <w:rsid w:val="00BE654A"/>
    <w:rsid w:val="00BF21ED"/>
    <w:rsid w:val="00BF443F"/>
    <w:rsid w:val="00C0364B"/>
    <w:rsid w:val="00C0696A"/>
    <w:rsid w:val="00C1185B"/>
    <w:rsid w:val="00C20A45"/>
    <w:rsid w:val="00C34389"/>
    <w:rsid w:val="00C34788"/>
    <w:rsid w:val="00C44D2E"/>
    <w:rsid w:val="00C44F90"/>
    <w:rsid w:val="00C505E2"/>
    <w:rsid w:val="00C570CF"/>
    <w:rsid w:val="00C64D8B"/>
    <w:rsid w:val="00C67AEB"/>
    <w:rsid w:val="00C70E9B"/>
    <w:rsid w:val="00C87910"/>
    <w:rsid w:val="00C94987"/>
    <w:rsid w:val="00CB3841"/>
    <w:rsid w:val="00CC0606"/>
    <w:rsid w:val="00CD17CB"/>
    <w:rsid w:val="00CD1997"/>
    <w:rsid w:val="00CE3AEE"/>
    <w:rsid w:val="00CE432C"/>
    <w:rsid w:val="00CE61BC"/>
    <w:rsid w:val="00CF0430"/>
    <w:rsid w:val="00CF4F7A"/>
    <w:rsid w:val="00CF64AE"/>
    <w:rsid w:val="00D00B3B"/>
    <w:rsid w:val="00D06726"/>
    <w:rsid w:val="00D16877"/>
    <w:rsid w:val="00D208CB"/>
    <w:rsid w:val="00D22244"/>
    <w:rsid w:val="00D25068"/>
    <w:rsid w:val="00D3361D"/>
    <w:rsid w:val="00D36138"/>
    <w:rsid w:val="00D42B83"/>
    <w:rsid w:val="00D47D2B"/>
    <w:rsid w:val="00D53BA8"/>
    <w:rsid w:val="00D53C77"/>
    <w:rsid w:val="00D6778B"/>
    <w:rsid w:val="00D7209F"/>
    <w:rsid w:val="00D8147A"/>
    <w:rsid w:val="00D87936"/>
    <w:rsid w:val="00D91253"/>
    <w:rsid w:val="00DA170E"/>
    <w:rsid w:val="00DB3288"/>
    <w:rsid w:val="00DB5937"/>
    <w:rsid w:val="00DC0DA4"/>
    <w:rsid w:val="00DC4241"/>
    <w:rsid w:val="00DC6627"/>
    <w:rsid w:val="00DD060B"/>
    <w:rsid w:val="00DD4FA9"/>
    <w:rsid w:val="00DD5CE0"/>
    <w:rsid w:val="00DD6595"/>
    <w:rsid w:val="00DE1FE7"/>
    <w:rsid w:val="00DE2D06"/>
    <w:rsid w:val="00DE68EB"/>
    <w:rsid w:val="00E01520"/>
    <w:rsid w:val="00E04ED0"/>
    <w:rsid w:val="00E142A2"/>
    <w:rsid w:val="00E14F87"/>
    <w:rsid w:val="00E150B3"/>
    <w:rsid w:val="00E24783"/>
    <w:rsid w:val="00E24996"/>
    <w:rsid w:val="00E25622"/>
    <w:rsid w:val="00E32263"/>
    <w:rsid w:val="00E337F5"/>
    <w:rsid w:val="00E347F3"/>
    <w:rsid w:val="00E3667C"/>
    <w:rsid w:val="00E411B2"/>
    <w:rsid w:val="00E50778"/>
    <w:rsid w:val="00E73E10"/>
    <w:rsid w:val="00E95A87"/>
    <w:rsid w:val="00EB5F50"/>
    <w:rsid w:val="00EB782B"/>
    <w:rsid w:val="00EC2852"/>
    <w:rsid w:val="00ED2EF9"/>
    <w:rsid w:val="00EE3093"/>
    <w:rsid w:val="00EE6699"/>
    <w:rsid w:val="00EF42A5"/>
    <w:rsid w:val="00EF66FE"/>
    <w:rsid w:val="00EF6DF7"/>
    <w:rsid w:val="00F04DCC"/>
    <w:rsid w:val="00F05286"/>
    <w:rsid w:val="00F05618"/>
    <w:rsid w:val="00F119A9"/>
    <w:rsid w:val="00F13B16"/>
    <w:rsid w:val="00F13FF2"/>
    <w:rsid w:val="00F236DB"/>
    <w:rsid w:val="00F25B4F"/>
    <w:rsid w:val="00F26499"/>
    <w:rsid w:val="00F27212"/>
    <w:rsid w:val="00F424D0"/>
    <w:rsid w:val="00F5294F"/>
    <w:rsid w:val="00F749E1"/>
    <w:rsid w:val="00F74DFE"/>
    <w:rsid w:val="00FA4DC3"/>
    <w:rsid w:val="00FB6687"/>
    <w:rsid w:val="00FC4F7F"/>
    <w:rsid w:val="00FC6BB4"/>
    <w:rsid w:val="00FE4AE9"/>
    <w:rsid w:val="00FE588D"/>
    <w:rsid w:val="00FF27CB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paragraph" w:styleId="1">
    <w:name w:val="heading 1"/>
    <w:basedOn w:val="a"/>
    <w:next w:val="a"/>
    <w:link w:val="10"/>
    <w:qFormat/>
    <w:locked/>
    <w:rsid w:val="004926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FD"/>
    <w:rPr>
      <w:rFonts w:ascii="Cambria" w:hAnsi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E3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876CA"/>
    <w:rPr>
      <w:rFonts w:cs="Times New Roman"/>
      <w:sz w:val="2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5">
    <w:name w:val="Table Grid"/>
    <w:basedOn w:val="a1"/>
    <w:uiPriority w:val="39"/>
    <w:rsid w:val="005A5451"/>
    <w:pPr>
      <w:jc w:val="both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5C788D"/>
    <w:pPr>
      <w:spacing w:before="100" w:after="100"/>
    </w:pPr>
    <w:rPr>
      <w:sz w:val="24"/>
      <w:szCs w:val="24"/>
    </w:rPr>
  </w:style>
  <w:style w:type="character" w:customStyle="1" w:styleId="a7">
    <w:name w:val="Не вступил в силу"/>
    <w:basedOn w:val="a0"/>
    <w:rsid w:val="00A67AB2"/>
    <w:rPr>
      <w:rFonts w:ascii="Times New Roman" w:hAnsi="Times New Roman" w:cs="Times New Roman" w:hint="default"/>
      <w:color w:val="008080"/>
      <w:sz w:val="20"/>
      <w:szCs w:val="20"/>
    </w:rPr>
  </w:style>
  <w:style w:type="character" w:styleId="a8">
    <w:name w:val="Hyperlink"/>
    <w:uiPriority w:val="99"/>
    <w:rsid w:val="003A5C43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F5294F"/>
    <w:pPr>
      <w:ind w:left="720"/>
      <w:contextualSpacing/>
    </w:pPr>
  </w:style>
  <w:style w:type="character" w:styleId="aa">
    <w:name w:val="Strong"/>
    <w:basedOn w:val="a0"/>
    <w:qFormat/>
    <w:locked/>
    <w:rsid w:val="004926FD"/>
    <w:rPr>
      <w:b/>
      <w:bCs/>
    </w:rPr>
  </w:style>
  <w:style w:type="character" w:styleId="ab">
    <w:name w:val="FollowedHyperlink"/>
    <w:basedOn w:val="a0"/>
    <w:uiPriority w:val="99"/>
    <w:unhideWhenUsed/>
    <w:rsid w:val="00FF7E93"/>
    <w:rPr>
      <w:color w:val="800080"/>
      <w:u w:val="single"/>
    </w:rPr>
  </w:style>
  <w:style w:type="paragraph" w:customStyle="1" w:styleId="xl69">
    <w:name w:val="xl69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F7E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FF7E93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FF7E9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F7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7">
    <w:name w:val="xl67"/>
    <w:basedOn w:val="a"/>
    <w:rsid w:val="00FF7E9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FF7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F7E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F7E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FF7E9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9">
    <w:name w:val="xl99"/>
    <w:basedOn w:val="a"/>
    <w:rsid w:val="00FF7E9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F7E93"/>
    <w:pP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FF7E9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EF6DF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EF6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6F0A-AC63-46D5-8C31-4FC87CBA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8601</Words>
  <Characters>49026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57512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http://zoloto.stepnoeadm.ru/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Любимово2</cp:lastModifiedBy>
  <cp:revision>9</cp:revision>
  <cp:lastPrinted>2021-11-08T08:26:00Z</cp:lastPrinted>
  <dcterms:created xsi:type="dcterms:W3CDTF">2021-12-30T10:26:00Z</dcterms:created>
  <dcterms:modified xsi:type="dcterms:W3CDTF">2022-01-10T09:03:00Z</dcterms:modified>
</cp:coreProperties>
</file>